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C013" w14:textId="7B480241" w:rsidR="00CB3DFF" w:rsidRPr="00AF7FEF" w:rsidRDefault="00403C42" w:rsidP="00AF7FEF">
      <w:pPr>
        <w:spacing w:line="276" w:lineRule="auto"/>
        <w:jc w:val="center"/>
        <w:rPr>
          <w:rFonts w:ascii="Times New Roman" w:hAnsi="Times New Roman" w:cs="Times New Roman"/>
          <w:b/>
          <w:bCs/>
          <w:sz w:val="24"/>
          <w:szCs w:val="24"/>
        </w:rPr>
      </w:pPr>
      <w:r w:rsidRPr="00AF7FEF">
        <w:rPr>
          <w:rFonts w:ascii="Times New Roman" w:hAnsi="Times New Roman" w:cs="Times New Roman"/>
          <w:b/>
          <w:bCs/>
          <w:sz w:val="24"/>
          <w:szCs w:val="24"/>
        </w:rPr>
        <w:t>AVVISO PROCEDURA DI SELEZIONE COMPARATIVA PER LA PROGRESSIONE VERTICALE IN DEROGA TRA AREA DEGLI OPERATORI E AREA OPERATORI ESPERTI</w:t>
      </w:r>
      <w:r w:rsidR="00174998">
        <w:rPr>
          <w:rFonts w:ascii="Times New Roman" w:hAnsi="Times New Roman" w:cs="Times New Roman"/>
          <w:b/>
          <w:bCs/>
          <w:sz w:val="24"/>
          <w:szCs w:val="24"/>
        </w:rPr>
        <w:t xml:space="preserve"> PER N. 3 POSTI DI OPERATO</w:t>
      </w:r>
      <w:r w:rsidR="00A30392">
        <w:rPr>
          <w:rFonts w:ascii="Times New Roman" w:hAnsi="Times New Roman" w:cs="Times New Roman"/>
          <w:b/>
          <w:bCs/>
          <w:sz w:val="24"/>
          <w:szCs w:val="24"/>
        </w:rPr>
        <w:t>R</w:t>
      </w:r>
      <w:r w:rsidR="00174998">
        <w:rPr>
          <w:rFonts w:ascii="Times New Roman" w:hAnsi="Times New Roman" w:cs="Times New Roman"/>
          <w:b/>
          <w:bCs/>
          <w:sz w:val="24"/>
          <w:szCs w:val="24"/>
        </w:rPr>
        <w:t>E SOCIO SANITARIO - OSS</w:t>
      </w:r>
    </w:p>
    <w:p w14:paraId="660D4A9B" w14:textId="0F970FBF" w:rsidR="002D0D90" w:rsidRPr="00403C42" w:rsidRDefault="00403C42" w:rsidP="002D0D90">
      <w:pPr>
        <w:spacing w:line="276" w:lineRule="auto"/>
        <w:jc w:val="both"/>
        <w:rPr>
          <w:rFonts w:ascii="Times New Roman" w:hAnsi="Times New Roman" w:cs="Times New Roman"/>
          <w:sz w:val="24"/>
          <w:szCs w:val="24"/>
        </w:rPr>
      </w:pPr>
      <w:r w:rsidRPr="00403C42">
        <w:rPr>
          <w:rFonts w:ascii="Times New Roman" w:hAnsi="Times New Roman" w:cs="Times New Roman"/>
          <w:sz w:val="24"/>
          <w:szCs w:val="24"/>
        </w:rPr>
        <w:t xml:space="preserve">Con </w:t>
      </w:r>
      <w:r w:rsidR="00F56A40">
        <w:rPr>
          <w:rFonts w:ascii="Times New Roman" w:hAnsi="Times New Roman" w:cs="Times New Roman"/>
          <w:sz w:val="24"/>
          <w:szCs w:val="24"/>
        </w:rPr>
        <w:t>i</w:t>
      </w:r>
      <w:r w:rsidRPr="00403C42">
        <w:rPr>
          <w:rFonts w:ascii="Times New Roman" w:hAnsi="Times New Roman" w:cs="Times New Roman"/>
          <w:sz w:val="24"/>
          <w:szCs w:val="24"/>
        </w:rPr>
        <w:t>l presente</w:t>
      </w:r>
      <w:r w:rsidR="00F56A40">
        <w:rPr>
          <w:rFonts w:ascii="Times New Roman" w:hAnsi="Times New Roman" w:cs="Times New Roman"/>
          <w:sz w:val="24"/>
          <w:szCs w:val="24"/>
        </w:rPr>
        <w:t xml:space="preserve"> avviso</w:t>
      </w:r>
      <w:r w:rsidRPr="00403C42">
        <w:rPr>
          <w:rFonts w:ascii="Times New Roman" w:hAnsi="Times New Roman" w:cs="Times New Roman"/>
          <w:sz w:val="24"/>
          <w:szCs w:val="24"/>
        </w:rPr>
        <w:t xml:space="preserve">, come previsto dal Piano Triennale dei Fabbisogni di Personale </w:t>
      </w:r>
      <w:r>
        <w:rPr>
          <w:rFonts w:ascii="Times New Roman" w:hAnsi="Times New Roman" w:cs="Times New Roman"/>
          <w:sz w:val="24"/>
          <w:szCs w:val="24"/>
        </w:rPr>
        <w:t>2024/2026</w:t>
      </w:r>
      <w:r w:rsidR="00695577">
        <w:rPr>
          <w:rFonts w:ascii="Times New Roman" w:hAnsi="Times New Roman" w:cs="Times New Roman"/>
          <w:sz w:val="24"/>
          <w:szCs w:val="24"/>
        </w:rPr>
        <w:t xml:space="preserve"> (allegato del PIAO 2024/2026 adottato con Deliberazione n. 2/2024)</w:t>
      </w:r>
      <w:r>
        <w:rPr>
          <w:rFonts w:ascii="Times New Roman" w:hAnsi="Times New Roman" w:cs="Times New Roman"/>
          <w:sz w:val="24"/>
          <w:szCs w:val="24"/>
        </w:rPr>
        <w:t xml:space="preserve"> in fase di esame da parte della competente Direzione regionale e richiamat</w:t>
      </w:r>
      <w:r w:rsidR="002D0D90">
        <w:rPr>
          <w:rFonts w:ascii="Times New Roman" w:hAnsi="Times New Roman" w:cs="Times New Roman"/>
          <w:sz w:val="24"/>
          <w:szCs w:val="24"/>
        </w:rPr>
        <w:t>a la Determina n. 85 del 12/2/2024</w:t>
      </w:r>
      <w:r>
        <w:rPr>
          <w:rFonts w:ascii="Times New Roman" w:hAnsi="Times New Roman" w:cs="Times New Roman"/>
          <w:sz w:val="24"/>
          <w:szCs w:val="24"/>
        </w:rPr>
        <w:t xml:space="preserve"> </w:t>
      </w:r>
      <w:r w:rsidR="002D0D90">
        <w:rPr>
          <w:rFonts w:ascii="Times New Roman" w:hAnsi="Times New Roman" w:cs="Times New Roman"/>
          <w:sz w:val="24"/>
          <w:szCs w:val="24"/>
        </w:rPr>
        <w:t>di a</w:t>
      </w:r>
      <w:r w:rsidR="002D0D90" w:rsidRPr="002D0D90">
        <w:rPr>
          <w:rFonts w:ascii="Times New Roman" w:hAnsi="Times New Roman" w:cs="Times New Roman"/>
          <w:sz w:val="24"/>
          <w:szCs w:val="24"/>
        </w:rPr>
        <w:t>pprovazione del disciplinare concernente i “Criteri e requisiti per le progressioni tra le aree” – Comparto Funzioni Locali</w:t>
      </w:r>
      <w:r w:rsidR="002D0D90">
        <w:rPr>
          <w:rFonts w:ascii="Times New Roman" w:hAnsi="Times New Roman" w:cs="Times New Roman"/>
          <w:sz w:val="24"/>
          <w:szCs w:val="24"/>
        </w:rPr>
        <w:t xml:space="preserve">, si avvia la procedura di selezione comparativa per la </w:t>
      </w:r>
      <w:r w:rsidR="002D0D90" w:rsidRPr="00403C42">
        <w:rPr>
          <w:rFonts w:ascii="Times New Roman" w:hAnsi="Times New Roman" w:cs="Times New Roman"/>
          <w:sz w:val="24"/>
          <w:szCs w:val="24"/>
        </w:rPr>
        <w:t>progressione verticale in deroga tra area degli</w:t>
      </w:r>
      <w:r w:rsidR="002D0D90">
        <w:rPr>
          <w:rFonts w:ascii="Times New Roman" w:hAnsi="Times New Roman" w:cs="Times New Roman"/>
          <w:sz w:val="24"/>
          <w:szCs w:val="24"/>
        </w:rPr>
        <w:t xml:space="preserve"> </w:t>
      </w:r>
      <w:r w:rsidR="002D0D90" w:rsidRPr="00403C42">
        <w:rPr>
          <w:rFonts w:ascii="Times New Roman" w:hAnsi="Times New Roman" w:cs="Times New Roman"/>
          <w:sz w:val="24"/>
          <w:szCs w:val="24"/>
        </w:rPr>
        <w:t>operator</w:t>
      </w:r>
      <w:r w:rsidR="002D0D90">
        <w:rPr>
          <w:rFonts w:ascii="Times New Roman" w:hAnsi="Times New Roman" w:cs="Times New Roman"/>
          <w:sz w:val="24"/>
          <w:szCs w:val="24"/>
        </w:rPr>
        <w:t>i e area</w:t>
      </w:r>
      <w:r w:rsidR="002D0D90" w:rsidRPr="00403C42">
        <w:rPr>
          <w:rFonts w:ascii="Times New Roman" w:hAnsi="Times New Roman" w:cs="Times New Roman"/>
          <w:sz w:val="24"/>
          <w:szCs w:val="24"/>
        </w:rPr>
        <w:t xml:space="preserve"> operatori esperti</w:t>
      </w:r>
      <w:r w:rsidR="00CC760D">
        <w:rPr>
          <w:rFonts w:ascii="Times New Roman" w:hAnsi="Times New Roman" w:cs="Times New Roman"/>
          <w:sz w:val="24"/>
          <w:szCs w:val="24"/>
        </w:rPr>
        <w:t>.</w:t>
      </w:r>
    </w:p>
    <w:p w14:paraId="7FFDCDBC" w14:textId="26F413E5" w:rsidR="002D0D90" w:rsidRPr="002D0D90" w:rsidRDefault="002D0D90" w:rsidP="00403C42">
      <w:pPr>
        <w:spacing w:line="276" w:lineRule="auto"/>
        <w:jc w:val="both"/>
        <w:rPr>
          <w:rFonts w:ascii="Times New Roman" w:hAnsi="Times New Roman" w:cs="Times New Roman"/>
          <w:sz w:val="24"/>
          <w:szCs w:val="24"/>
        </w:rPr>
      </w:pPr>
    </w:p>
    <w:p w14:paraId="6838EDE4" w14:textId="77777777" w:rsidR="00851660" w:rsidRDefault="00403C42" w:rsidP="00403C42">
      <w:pPr>
        <w:spacing w:line="276" w:lineRule="auto"/>
        <w:jc w:val="both"/>
        <w:rPr>
          <w:rFonts w:ascii="Times New Roman" w:hAnsi="Times New Roman" w:cs="Times New Roman"/>
          <w:sz w:val="24"/>
          <w:szCs w:val="24"/>
        </w:rPr>
      </w:pPr>
      <w:r w:rsidRPr="00403C42">
        <w:rPr>
          <w:rFonts w:ascii="Times New Roman" w:hAnsi="Times New Roman" w:cs="Times New Roman"/>
          <w:sz w:val="24"/>
          <w:szCs w:val="24"/>
        </w:rPr>
        <w:t>Si tratta della procedura di progressione in deroga ai sensi l’art. 13 commi 6, 7, 8 del CCNL 2019- 2021, il quale prevede che, in applicazione dell’art. 52, comma 1-bis, penultimo periodo, del D.Lgs.n.165/2001, al fine di tener conto dell’esperienza e della professionalità maturate ed effettivamente utilizzate dall’amministrazione di appartenenza in fase di prima applicazione del nuovo ordinamento professionale e, comunque, entro il termine del 31 dicembre 2025, la progressione tra le aree può aver luogo con procedure valutative cui sono ammessi i dipendenti in servizio in possesso dei requisiti indicati nella allegata Tabella C del CCNL stesso, requisiti che prevedono la possibilità di accedere alla progressione tra Aree anche in assenza del titolo di studio previsto per l’accesso dall’esterno, ma con una esperienza minima nell’Area (Categoria del precedente sistema di classificazione) immediatamente inferiore.</w:t>
      </w:r>
    </w:p>
    <w:p w14:paraId="253032C7" w14:textId="77777777" w:rsidR="00851660" w:rsidRDefault="00851660" w:rsidP="00403C42">
      <w:pPr>
        <w:spacing w:line="276" w:lineRule="auto"/>
        <w:jc w:val="both"/>
        <w:rPr>
          <w:rFonts w:ascii="Times New Roman" w:hAnsi="Times New Roman" w:cs="Times New Roman"/>
          <w:sz w:val="24"/>
          <w:szCs w:val="24"/>
        </w:rPr>
      </w:pPr>
    </w:p>
    <w:p w14:paraId="2B2B7D2F" w14:textId="77777777" w:rsidR="00851660" w:rsidRPr="00285F57" w:rsidRDefault="00403C42" w:rsidP="00403C42">
      <w:pPr>
        <w:spacing w:line="276" w:lineRule="auto"/>
        <w:jc w:val="both"/>
        <w:rPr>
          <w:rFonts w:ascii="Times New Roman" w:hAnsi="Times New Roman" w:cs="Times New Roman"/>
          <w:b/>
          <w:bCs/>
          <w:sz w:val="24"/>
          <w:szCs w:val="24"/>
        </w:rPr>
      </w:pPr>
      <w:r w:rsidRPr="00285F57">
        <w:rPr>
          <w:rFonts w:ascii="Times New Roman" w:hAnsi="Times New Roman" w:cs="Times New Roman"/>
          <w:b/>
          <w:bCs/>
          <w:sz w:val="24"/>
          <w:szCs w:val="24"/>
        </w:rPr>
        <w:t xml:space="preserve">REQUISITI DI ACCESSO </w:t>
      </w:r>
    </w:p>
    <w:p w14:paraId="7713FC30" w14:textId="77777777" w:rsidR="00851660" w:rsidRDefault="00403C42" w:rsidP="00403C42">
      <w:pPr>
        <w:spacing w:line="276" w:lineRule="auto"/>
        <w:jc w:val="both"/>
        <w:rPr>
          <w:rFonts w:ascii="Times New Roman" w:hAnsi="Times New Roman" w:cs="Times New Roman"/>
          <w:sz w:val="24"/>
          <w:szCs w:val="24"/>
        </w:rPr>
      </w:pPr>
      <w:r w:rsidRPr="00403C42">
        <w:rPr>
          <w:rFonts w:ascii="Times New Roman" w:hAnsi="Times New Roman" w:cs="Times New Roman"/>
          <w:sz w:val="24"/>
          <w:szCs w:val="24"/>
        </w:rPr>
        <w:t xml:space="preserve">Possono partecipare alla selezione coloro che sono in possesso dei seguenti requisiti: </w:t>
      </w:r>
    </w:p>
    <w:p w14:paraId="0128E4EE" w14:textId="3D9B3DED" w:rsidR="00285F57" w:rsidRDefault="00403C42" w:rsidP="00285F57">
      <w:pPr>
        <w:pStyle w:val="Paragrafoelenco"/>
        <w:numPr>
          <w:ilvl w:val="0"/>
          <w:numId w:val="7"/>
        </w:numPr>
        <w:spacing w:line="276" w:lineRule="auto"/>
        <w:jc w:val="both"/>
        <w:rPr>
          <w:rFonts w:ascii="Times New Roman" w:hAnsi="Times New Roman" w:cs="Times New Roman"/>
          <w:sz w:val="24"/>
          <w:szCs w:val="24"/>
        </w:rPr>
      </w:pPr>
      <w:r w:rsidRPr="00285F57">
        <w:rPr>
          <w:rFonts w:ascii="Times New Roman" w:hAnsi="Times New Roman" w:cs="Times New Roman"/>
          <w:sz w:val="24"/>
          <w:szCs w:val="24"/>
        </w:rPr>
        <w:t>Essere dipendente d</w:t>
      </w:r>
      <w:r w:rsidR="00851660" w:rsidRPr="00285F57">
        <w:rPr>
          <w:rFonts w:ascii="Times New Roman" w:hAnsi="Times New Roman" w:cs="Times New Roman"/>
          <w:sz w:val="24"/>
          <w:szCs w:val="24"/>
        </w:rPr>
        <w:t xml:space="preserve">ell’ASP IRSM </w:t>
      </w:r>
      <w:r w:rsidRPr="00285F57">
        <w:rPr>
          <w:rFonts w:ascii="Times New Roman" w:hAnsi="Times New Roman" w:cs="Times New Roman"/>
          <w:sz w:val="24"/>
          <w:szCs w:val="24"/>
        </w:rPr>
        <w:t xml:space="preserve">con contratto di lavoro a tempo indeterminato, classificato nell’Area degli Operatori (ex </w:t>
      </w:r>
      <w:proofErr w:type="spellStart"/>
      <w:r w:rsidRPr="00285F57">
        <w:rPr>
          <w:rFonts w:ascii="Times New Roman" w:hAnsi="Times New Roman" w:cs="Times New Roman"/>
          <w:sz w:val="24"/>
          <w:szCs w:val="24"/>
        </w:rPr>
        <w:t>cat</w:t>
      </w:r>
      <w:proofErr w:type="spellEnd"/>
      <w:r w:rsidRPr="00285F57">
        <w:rPr>
          <w:rFonts w:ascii="Times New Roman" w:hAnsi="Times New Roman" w:cs="Times New Roman"/>
          <w:sz w:val="24"/>
          <w:szCs w:val="24"/>
        </w:rPr>
        <w:t xml:space="preserve">. </w:t>
      </w:r>
      <w:r w:rsidR="00851660" w:rsidRPr="00285F57">
        <w:rPr>
          <w:rFonts w:ascii="Times New Roman" w:hAnsi="Times New Roman" w:cs="Times New Roman"/>
          <w:sz w:val="24"/>
          <w:szCs w:val="24"/>
        </w:rPr>
        <w:t>A</w:t>
      </w:r>
      <w:r w:rsidRPr="00285F57">
        <w:rPr>
          <w:rFonts w:ascii="Times New Roman" w:hAnsi="Times New Roman" w:cs="Times New Roman"/>
          <w:sz w:val="24"/>
          <w:szCs w:val="24"/>
        </w:rPr>
        <w:t>), con un’anzianità di servizio in detta area di almeno 5 anni, maturata con contratto di lavoro a tempo determinato o indeterminato nell’organico dell’Ente o in altra Pubblica Amministrazione</w:t>
      </w:r>
      <w:r w:rsidR="00DB2FB1">
        <w:rPr>
          <w:rFonts w:ascii="Times New Roman" w:hAnsi="Times New Roman" w:cs="Times New Roman"/>
          <w:sz w:val="24"/>
          <w:szCs w:val="24"/>
        </w:rPr>
        <w:t>;</w:t>
      </w:r>
    </w:p>
    <w:p w14:paraId="280C8307" w14:textId="0F661C41" w:rsidR="00DB2FB1" w:rsidRPr="00285F57" w:rsidRDefault="00DB2FB1" w:rsidP="00285F57">
      <w:pPr>
        <w:pStyle w:val="Paragrafoelenco"/>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Essere </w:t>
      </w:r>
      <w:r w:rsidRPr="00DB2FB1">
        <w:rPr>
          <w:rFonts w:ascii="Times New Roman" w:hAnsi="Times New Roman" w:cs="Times New Roman"/>
          <w:sz w:val="24"/>
          <w:szCs w:val="24"/>
        </w:rPr>
        <w:t xml:space="preserve">inquadrati nell’area immediatamente inferiore dell’ambito professionale </w:t>
      </w:r>
      <w:r>
        <w:rPr>
          <w:rFonts w:ascii="Times New Roman" w:hAnsi="Times New Roman" w:cs="Times New Roman"/>
          <w:sz w:val="24"/>
          <w:szCs w:val="24"/>
        </w:rPr>
        <w:t>dei servizi alla persona</w:t>
      </w:r>
      <w:r w:rsidRPr="00DB2FB1">
        <w:rPr>
          <w:rFonts w:ascii="Times New Roman" w:hAnsi="Times New Roman" w:cs="Times New Roman"/>
          <w:sz w:val="24"/>
          <w:szCs w:val="24"/>
        </w:rPr>
        <w:t xml:space="preserve"> per un periodo di almeno tre anni al momento della scadenza del termine per la presentazione della domanda</w:t>
      </w:r>
      <w:r>
        <w:rPr>
          <w:rFonts w:ascii="Times New Roman" w:hAnsi="Times New Roman" w:cs="Times New Roman"/>
          <w:sz w:val="24"/>
          <w:szCs w:val="24"/>
        </w:rPr>
        <w:t>;</w:t>
      </w:r>
    </w:p>
    <w:p w14:paraId="5D9ACA43" w14:textId="74E8DE00" w:rsidR="002844ED" w:rsidRPr="00285F57" w:rsidRDefault="00285F57" w:rsidP="00285F57">
      <w:pPr>
        <w:pStyle w:val="Paragrafoelenco"/>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Co</w:t>
      </w:r>
      <w:r w:rsidR="00403C42" w:rsidRPr="00285F57">
        <w:rPr>
          <w:rFonts w:ascii="Times New Roman" w:hAnsi="Times New Roman" w:cs="Times New Roman"/>
          <w:sz w:val="24"/>
          <w:szCs w:val="24"/>
        </w:rPr>
        <w:t>nsegui</w:t>
      </w:r>
      <w:r>
        <w:rPr>
          <w:rFonts w:ascii="Times New Roman" w:hAnsi="Times New Roman" w:cs="Times New Roman"/>
          <w:sz w:val="24"/>
          <w:szCs w:val="24"/>
        </w:rPr>
        <w:t xml:space="preserve">mento del titolo </w:t>
      </w:r>
      <w:r w:rsidR="00403C42" w:rsidRPr="00285F57">
        <w:rPr>
          <w:rFonts w:ascii="Times New Roman" w:hAnsi="Times New Roman" w:cs="Times New Roman"/>
          <w:sz w:val="24"/>
          <w:szCs w:val="24"/>
        </w:rPr>
        <w:t xml:space="preserve">di </w:t>
      </w:r>
      <w:r w:rsidR="002844ED" w:rsidRPr="00285F57">
        <w:rPr>
          <w:rFonts w:ascii="Times New Roman" w:hAnsi="Times New Roman" w:cs="Times New Roman"/>
          <w:sz w:val="24"/>
          <w:szCs w:val="24"/>
        </w:rPr>
        <w:t>OSS</w:t>
      </w:r>
    </w:p>
    <w:p w14:paraId="5C702A4E" w14:textId="1185EFE4" w:rsidR="00DA3147" w:rsidRDefault="00403C42" w:rsidP="00403C42">
      <w:pPr>
        <w:spacing w:line="276" w:lineRule="auto"/>
        <w:jc w:val="both"/>
        <w:rPr>
          <w:rFonts w:ascii="Times New Roman" w:hAnsi="Times New Roman" w:cs="Times New Roman"/>
          <w:sz w:val="24"/>
          <w:szCs w:val="24"/>
        </w:rPr>
      </w:pPr>
      <w:r w:rsidRPr="00403C42">
        <w:rPr>
          <w:rFonts w:ascii="Times New Roman" w:hAnsi="Times New Roman" w:cs="Times New Roman"/>
          <w:sz w:val="24"/>
          <w:szCs w:val="24"/>
        </w:rPr>
        <w:t xml:space="preserve">L’anzianità di servizio utilizzata per l’ammissione è quella maturata con rapporto di lavoro a tempo determinato o indeterminato nell’Area degli Operatori (ex </w:t>
      </w:r>
      <w:proofErr w:type="spellStart"/>
      <w:r w:rsidRPr="00403C42">
        <w:rPr>
          <w:rFonts w:ascii="Times New Roman" w:hAnsi="Times New Roman" w:cs="Times New Roman"/>
          <w:sz w:val="24"/>
          <w:szCs w:val="24"/>
        </w:rPr>
        <w:t>cat</w:t>
      </w:r>
      <w:proofErr w:type="spellEnd"/>
      <w:r w:rsidRPr="00403C42">
        <w:rPr>
          <w:rFonts w:ascii="Times New Roman" w:hAnsi="Times New Roman" w:cs="Times New Roman"/>
          <w:sz w:val="24"/>
          <w:szCs w:val="24"/>
        </w:rPr>
        <w:t xml:space="preserve">. </w:t>
      </w:r>
      <w:r w:rsidR="00F56A40">
        <w:rPr>
          <w:rFonts w:ascii="Times New Roman" w:hAnsi="Times New Roman" w:cs="Times New Roman"/>
          <w:sz w:val="24"/>
          <w:szCs w:val="24"/>
        </w:rPr>
        <w:t>A</w:t>
      </w:r>
      <w:r w:rsidRPr="00403C42">
        <w:rPr>
          <w:rFonts w:ascii="Times New Roman" w:hAnsi="Times New Roman" w:cs="Times New Roman"/>
          <w:sz w:val="24"/>
          <w:szCs w:val="24"/>
        </w:rPr>
        <w:t xml:space="preserve">) nell’organico </w:t>
      </w:r>
      <w:r w:rsidR="00DA3147" w:rsidRPr="00403C42">
        <w:rPr>
          <w:rFonts w:ascii="Times New Roman" w:hAnsi="Times New Roman" w:cs="Times New Roman"/>
          <w:sz w:val="24"/>
          <w:szCs w:val="24"/>
        </w:rPr>
        <w:t>d</w:t>
      </w:r>
      <w:r w:rsidR="00DA3147">
        <w:rPr>
          <w:rFonts w:ascii="Times New Roman" w:hAnsi="Times New Roman" w:cs="Times New Roman"/>
          <w:sz w:val="24"/>
          <w:szCs w:val="24"/>
        </w:rPr>
        <w:t xml:space="preserve">ell’ASP IRSM </w:t>
      </w:r>
      <w:r w:rsidRPr="00403C42">
        <w:rPr>
          <w:rFonts w:ascii="Times New Roman" w:hAnsi="Times New Roman" w:cs="Times New Roman"/>
          <w:sz w:val="24"/>
          <w:szCs w:val="24"/>
        </w:rPr>
        <w:t xml:space="preserve">o in altra Pubblica Amministrazione e viene calcolata a partire dalla data di classificazione in detta Area. </w:t>
      </w:r>
    </w:p>
    <w:p w14:paraId="7F499099" w14:textId="05B5EAA9" w:rsidR="00DA3147" w:rsidRDefault="00403C42" w:rsidP="00403C42">
      <w:pPr>
        <w:spacing w:line="276" w:lineRule="auto"/>
        <w:jc w:val="both"/>
        <w:rPr>
          <w:rFonts w:ascii="Times New Roman" w:hAnsi="Times New Roman" w:cs="Times New Roman"/>
          <w:sz w:val="24"/>
          <w:szCs w:val="24"/>
        </w:rPr>
      </w:pPr>
      <w:r w:rsidRPr="00403C42">
        <w:rPr>
          <w:rFonts w:ascii="Times New Roman" w:hAnsi="Times New Roman" w:cs="Times New Roman"/>
          <w:sz w:val="24"/>
          <w:szCs w:val="24"/>
        </w:rPr>
        <w:t>Tutti i requisiti devono essere posseduti alla data di scadenza del termine stabilito per la presentazione della domanda di ammissione e permanere al momento dell’</w:t>
      </w:r>
      <w:r w:rsidR="00695577">
        <w:rPr>
          <w:rFonts w:ascii="Times New Roman" w:hAnsi="Times New Roman" w:cs="Times New Roman"/>
          <w:sz w:val="24"/>
          <w:szCs w:val="24"/>
        </w:rPr>
        <w:t>inquadramento</w:t>
      </w:r>
      <w:r w:rsidRPr="00403C42">
        <w:rPr>
          <w:rFonts w:ascii="Times New Roman" w:hAnsi="Times New Roman" w:cs="Times New Roman"/>
          <w:sz w:val="24"/>
          <w:szCs w:val="24"/>
        </w:rPr>
        <w:t xml:space="preserve">. </w:t>
      </w:r>
    </w:p>
    <w:p w14:paraId="7C109E6B" w14:textId="77777777" w:rsidR="00DA3147" w:rsidRPr="00285F57" w:rsidRDefault="00DA3147" w:rsidP="00403C42">
      <w:pPr>
        <w:spacing w:line="276" w:lineRule="auto"/>
        <w:jc w:val="both"/>
        <w:rPr>
          <w:rFonts w:ascii="Times New Roman" w:hAnsi="Times New Roman" w:cs="Times New Roman"/>
          <w:b/>
          <w:bCs/>
          <w:sz w:val="24"/>
          <w:szCs w:val="24"/>
        </w:rPr>
      </w:pPr>
      <w:r w:rsidRPr="00285F57">
        <w:rPr>
          <w:rFonts w:ascii="Times New Roman" w:hAnsi="Times New Roman" w:cs="Times New Roman"/>
          <w:b/>
          <w:bCs/>
          <w:sz w:val="24"/>
          <w:szCs w:val="24"/>
        </w:rPr>
        <w:t xml:space="preserve">CRITERI DI VALUTAZIONE </w:t>
      </w:r>
    </w:p>
    <w:p w14:paraId="6BE90607" w14:textId="0CEF6A4E" w:rsidR="00925C5E" w:rsidRDefault="00DA3147" w:rsidP="00403C42">
      <w:pPr>
        <w:spacing w:line="276" w:lineRule="auto"/>
        <w:jc w:val="both"/>
        <w:rPr>
          <w:rFonts w:ascii="Times New Roman" w:hAnsi="Times New Roman" w:cs="Times New Roman"/>
          <w:sz w:val="24"/>
          <w:szCs w:val="24"/>
        </w:rPr>
      </w:pPr>
      <w:r w:rsidRPr="00695577">
        <w:rPr>
          <w:rFonts w:ascii="Times New Roman" w:hAnsi="Times New Roman" w:cs="Times New Roman"/>
          <w:sz w:val="24"/>
          <w:szCs w:val="24"/>
        </w:rPr>
        <w:t xml:space="preserve">La procedura </w:t>
      </w:r>
      <w:r w:rsidR="00CC760D">
        <w:rPr>
          <w:rFonts w:ascii="Times New Roman" w:hAnsi="Times New Roman" w:cs="Times New Roman"/>
          <w:sz w:val="24"/>
          <w:szCs w:val="24"/>
        </w:rPr>
        <w:t>comparativa</w:t>
      </w:r>
      <w:r w:rsidRPr="00695577">
        <w:rPr>
          <w:rFonts w:ascii="Times New Roman" w:hAnsi="Times New Roman" w:cs="Times New Roman"/>
          <w:sz w:val="24"/>
          <w:szCs w:val="24"/>
        </w:rPr>
        <w:t xml:space="preserve"> si svolge per valutazione d</w:t>
      </w:r>
      <w:r w:rsidR="00CC760D">
        <w:rPr>
          <w:rFonts w:ascii="Times New Roman" w:hAnsi="Times New Roman" w:cs="Times New Roman"/>
          <w:sz w:val="24"/>
          <w:szCs w:val="24"/>
        </w:rPr>
        <w:t>e</w:t>
      </w:r>
      <w:r w:rsidRPr="00695577">
        <w:rPr>
          <w:rFonts w:ascii="Times New Roman" w:hAnsi="Times New Roman" w:cs="Times New Roman"/>
          <w:sz w:val="24"/>
          <w:szCs w:val="24"/>
        </w:rPr>
        <w:t>i ti</w:t>
      </w:r>
      <w:r w:rsidR="00403C42" w:rsidRPr="00403C42">
        <w:rPr>
          <w:rFonts w:ascii="Times New Roman" w:hAnsi="Times New Roman" w:cs="Times New Roman"/>
          <w:sz w:val="24"/>
          <w:szCs w:val="24"/>
        </w:rPr>
        <w:t xml:space="preserve">toli. </w:t>
      </w:r>
    </w:p>
    <w:p w14:paraId="45356792" w14:textId="77777777" w:rsidR="00925C5E" w:rsidRDefault="00403C42" w:rsidP="00403C42">
      <w:pPr>
        <w:spacing w:line="276" w:lineRule="auto"/>
        <w:jc w:val="both"/>
        <w:rPr>
          <w:rFonts w:ascii="Times New Roman" w:hAnsi="Times New Roman" w:cs="Times New Roman"/>
          <w:sz w:val="24"/>
          <w:szCs w:val="24"/>
        </w:rPr>
      </w:pPr>
      <w:r w:rsidRPr="00403C42">
        <w:rPr>
          <w:rFonts w:ascii="Times New Roman" w:hAnsi="Times New Roman" w:cs="Times New Roman"/>
          <w:sz w:val="24"/>
          <w:szCs w:val="24"/>
        </w:rPr>
        <w:t xml:space="preserve">Il punteggio massimo conseguibile è fissato in 100 punti in base ai seguenti criteri di valutazione: </w:t>
      </w:r>
    </w:p>
    <w:p w14:paraId="3DF8FC89" w14:textId="076D80D2" w:rsidR="00925C5E" w:rsidRPr="00925C5E" w:rsidRDefault="00925C5E" w:rsidP="00285F57">
      <w:pPr>
        <w:pStyle w:val="Paragrafoelenco"/>
        <w:numPr>
          <w:ilvl w:val="0"/>
          <w:numId w:val="6"/>
        </w:numPr>
        <w:spacing w:after="0"/>
        <w:rPr>
          <w:rFonts w:ascii="Times New Roman" w:hAnsi="Times New Roman" w:cs="Times New Roman"/>
          <w:b/>
          <w:bCs/>
          <w:sz w:val="24"/>
          <w:szCs w:val="24"/>
        </w:rPr>
      </w:pPr>
      <w:r w:rsidRPr="00925C5E">
        <w:rPr>
          <w:rStyle w:val="Enfasigrassetto"/>
          <w:rFonts w:ascii="Times New Roman" w:hAnsi="Times New Roman" w:cs="Times New Roman"/>
          <w:b w:val="0"/>
          <w:bCs w:val="0"/>
          <w:sz w:val="24"/>
          <w:szCs w:val="24"/>
        </w:rPr>
        <w:lastRenderedPageBreak/>
        <w:t>Esperienza maturata, anche a tempo determinato</w:t>
      </w:r>
      <w:r w:rsidR="00285F57">
        <w:rPr>
          <w:rStyle w:val="Enfasigrassetto"/>
          <w:rFonts w:ascii="Times New Roman" w:hAnsi="Times New Roman" w:cs="Times New Roman"/>
          <w:b w:val="0"/>
          <w:bCs w:val="0"/>
          <w:sz w:val="24"/>
          <w:szCs w:val="24"/>
        </w:rPr>
        <w:t>:</w:t>
      </w:r>
      <w:r w:rsidRPr="00925C5E">
        <w:rPr>
          <w:rStyle w:val="Enfasigrassetto"/>
          <w:rFonts w:ascii="Times New Roman" w:hAnsi="Times New Roman" w:cs="Times New Roman"/>
          <w:b w:val="0"/>
          <w:bCs w:val="0"/>
          <w:sz w:val="24"/>
          <w:szCs w:val="24"/>
        </w:rPr>
        <w:t xml:space="preserve"> </w:t>
      </w:r>
      <w:r w:rsidRPr="00925C5E">
        <w:rPr>
          <w:rFonts w:ascii="Times New Roman" w:hAnsi="Times New Roman" w:cs="Times New Roman"/>
          <w:b/>
          <w:bCs/>
          <w:sz w:val="24"/>
          <w:szCs w:val="24"/>
        </w:rPr>
        <w:t>Max 50 punti</w:t>
      </w:r>
    </w:p>
    <w:p w14:paraId="649AA0F8" w14:textId="0EF3ABFE" w:rsidR="00925C5E" w:rsidRPr="00285F57" w:rsidRDefault="00925C5E" w:rsidP="00285F57">
      <w:pPr>
        <w:pStyle w:val="Paragrafoelenco"/>
        <w:numPr>
          <w:ilvl w:val="0"/>
          <w:numId w:val="6"/>
        </w:numPr>
        <w:spacing w:after="0"/>
        <w:rPr>
          <w:rFonts w:ascii="Times New Roman" w:hAnsi="Times New Roman" w:cs="Times New Roman"/>
          <w:b/>
          <w:bCs/>
          <w:sz w:val="24"/>
          <w:szCs w:val="24"/>
        </w:rPr>
      </w:pPr>
      <w:r w:rsidRPr="00285F57">
        <w:rPr>
          <w:rStyle w:val="Enfasigrassetto"/>
          <w:rFonts w:ascii="Times New Roman" w:hAnsi="Times New Roman" w:cs="Times New Roman"/>
          <w:b w:val="0"/>
          <w:bCs w:val="0"/>
          <w:sz w:val="24"/>
          <w:szCs w:val="24"/>
        </w:rPr>
        <w:t>Possesso titoli professionali e di studio ulteriori rispetto all’accesso all’Area</w:t>
      </w:r>
      <w:r w:rsidR="00285F57">
        <w:rPr>
          <w:rStyle w:val="Enfasigrassetto"/>
          <w:rFonts w:ascii="Times New Roman" w:hAnsi="Times New Roman" w:cs="Times New Roman"/>
          <w:b w:val="0"/>
          <w:bCs w:val="0"/>
          <w:sz w:val="24"/>
          <w:szCs w:val="24"/>
        </w:rPr>
        <w:t>:</w:t>
      </w:r>
      <w:r w:rsidRPr="00285F57">
        <w:rPr>
          <w:rStyle w:val="Enfasigrassetto"/>
          <w:rFonts w:ascii="Times New Roman" w:hAnsi="Times New Roman" w:cs="Times New Roman"/>
          <w:b w:val="0"/>
          <w:bCs w:val="0"/>
          <w:sz w:val="24"/>
          <w:szCs w:val="24"/>
        </w:rPr>
        <w:t xml:space="preserve"> </w:t>
      </w:r>
      <w:r w:rsidRPr="00285F57">
        <w:rPr>
          <w:rFonts w:ascii="Times New Roman" w:hAnsi="Times New Roman" w:cs="Times New Roman"/>
          <w:b/>
          <w:bCs/>
          <w:sz w:val="24"/>
          <w:szCs w:val="24"/>
        </w:rPr>
        <w:t>Max 25 punti</w:t>
      </w:r>
    </w:p>
    <w:p w14:paraId="790F0A38" w14:textId="3519EF7D" w:rsidR="00925C5E" w:rsidRDefault="00925C5E" w:rsidP="00285F57">
      <w:pPr>
        <w:pStyle w:val="Paragrafoelenco"/>
        <w:numPr>
          <w:ilvl w:val="0"/>
          <w:numId w:val="6"/>
        </w:numPr>
        <w:spacing w:after="0"/>
        <w:rPr>
          <w:rFonts w:ascii="Times New Roman" w:hAnsi="Times New Roman" w:cs="Times New Roman"/>
          <w:b/>
          <w:bCs/>
          <w:sz w:val="24"/>
          <w:szCs w:val="24"/>
        </w:rPr>
      </w:pPr>
      <w:r w:rsidRPr="00285F57">
        <w:rPr>
          <w:rStyle w:val="Enfasigrassetto"/>
          <w:rFonts w:ascii="Times New Roman" w:hAnsi="Times New Roman" w:cs="Times New Roman"/>
          <w:b w:val="0"/>
          <w:bCs w:val="0"/>
          <w:sz w:val="24"/>
          <w:szCs w:val="24"/>
        </w:rPr>
        <w:t>Competenze professionali acquisite</w:t>
      </w:r>
      <w:r w:rsidR="00285F57">
        <w:rPr>
          <w:rStyle w:val="Enfasigrassetto"/>
          <w:rFonts w:ascii="Times New Roman" w:hAnsi="Times New Roman" w:cs="Times New Roman"/>
          <w:b w:val="0"/>
          <w:bCs w:val="0"/>
          <w:sz w:val="24"/>
          <w:szCs w:val="24"/>
        </w:rPr>
        <w:t>:</w:t>
      </w:r>
      <w:r w:rsidRPr="00285F57">
        <w:rPr>
          <w:rStyle w:val="Enfasigrassetto"/>
          <w:rFonts w:ascii="Times New Roman" w:hAnsi="Times New Roman" w:cs="Times New Roman"/>
          <w:b w:val="0"/>
          <w:bCs w:val="0"/>
          <w:sz w:val="24"/>
          <w:szCs w:val="24"/>
        </w:rPr>
        <w:t xml:space="preserve"> </w:t>
      </w:r>
      <w:r w:rsidRPr="00285F57">
        <w:rPr>
          <w:rFonts w:ascii="Times New Roman" w:hAnsi="Times New Roman" w:cs="Times New Roman"/>
          <w:b/>
          <w:bCs/>
          <w:sz w:val="24"/>
          <w:szCs w:val="24"/>
        </w:rPr>
        <w:t>Max 25 punti</w:t>
      </w:r>
    </w:p>
    <w:p w14:paraId="4B91A709" w14:textId="601F5095" w:rsidR="00285F57" w:rsidRDefault="00285F57" w:rsidP="00285F57">
      <w:pPr>
        <w:spacing w:after="0"/>
        <w:rPr>
          <w:rFonts w:ascii="Times New Roman" w:hAnsi="Times New Roman" w:cs="Times New Roman"/>
          <w:sz w:val="24"/>
          <w:szCs w:val="24"/>
        </w:rPr>
      </w:pPr>
      <w:r w:rsidRPr="00285F57">
        <w:rPr>
          <w:rFonts w:ascii="Times New Roman" w:hAnsi="Times New Roman" w:cs="Times New Roman"/>
          <w:sz w:val="24"/>
          <w:szCs w:val="24"/>
        </w:rPr>
        <w:t>e i sub criteri</w:t>
      </w:r>
      <w:r>
        <w:rPr>
          <w:rFonts w:ascii="Times New Roman" w:hAnsi="Times New Roman" w:cs="Times New Roman"/>
          <w:sz w:val="24"/>
          <w:szCs w:val="24"/>
        </w:rPr>
        <w:t xml:space="preserve"> di cui all’allegato A</w:t>
      </w:r>
      <w:r w:rsidR="00DF53D4">
        <w:rPr>
          <w:rFonts w:ascii="Times New Roman" w:hAnsi="Times New Roman" w:cs="Times New Roman"/>
          <w:sz w:val="24"/>
          <w:szCs w:val="24"/>
        </w:rPr>
        <w:t>.</w:t>
      </w:r>
    </w:p>
    <w:p w14:paraId="3672C017" w14:textId="77777777" w:rsidR="00285F57" w:rsidRPr="00285F57" w:rsidRDefault="00285F57" w:rsidP="00285F57">
      <w:pPr>
        <w:spacing w:after="0"/>
        <w:rPr>
          <w:rFonts w:ascii="Times New Roman" w:hAnsi="Times New Roman" w:cs="Times New Roman"/>
          <w:sz w:val="24"/>
          <w:szCs w:val="24"/>
        </w:rPr>
      </w:pPr>
    </w:p>
    <w:p w14:paraId="0F077B0B" w14:textId="77777777" w:rsidR="00285F57" w:rsidRPr="00285F57" w:rsidRDefault="00403C42" w:rsidP="00403C42">
      <w:pPr>
        <w:spacing w:line="276" w:lineRule="auto"/>
        <w:jc w:val="both"/>
        <w:rPr>
          <w:rFonts w:ascii="Times New Roman" w:hAnsi="Times New Roman" w:cs="Times New Roman"/>
          <w:b/>
          <w:bCs/>
          <w:sz w:val="24"/>
          <w:szCs w:val="24"/>
        </w:rPr>
      </w:pPr>
      <w:r w:rsidRPr="00285F57">
        <w:rPr>
          <w:rFonts w:ascii="Times New Roman" w:hAnsi="Times New Roman" w:cs="Times New Roman"/>
          <w:b/>
          <w:bCs/>
          <w:sz w:val="24"/>
          <w:szCs w:val="24"/>
        </w:rPr>
        <w:t xml:space="preserve">PRESENTAZIONE DOMANDE </w:t>
      </w:r>
    </w:p>
    <w:p w14:paraId="539FBC01" w14:textId="77777777" w:rsidR="00285F57" w:rsidRDefault="00403C42" w:rsidP="00403C42">
      <w:pPr>
        <w:spacing w:line="276" w:lineRule="auto"/>
        <w:jc w:val="both"/>
        <w:rPr>
          <w:rFonts w:ascii="Times New Roman" w:hAnsi="Times New Roman" w:cs="Times New Roman"/>
          <w:sz w:val="24"/>
          <w:szCs w:val="24"/>
        </w:rPr>
      </w:pPr>
      <w:r w:rsidRPr="00403C42">
        <w:rPr>
          <w:rFonts w:ascii="Times New Roman" w:hAnsi="Times New Roman" w:cs="Times New Roman"/>
          <w:sz w:val="24"/>
          <w:szCs w:val="24"/>
        </w:rPr>
        <w:t>L</w:t>
      </w:r>
      <w:r w:rsidR="00285F57">
        <w:rPr>
          <w:rFonts w:ascii="Times New Roman" w:hAnsi="Times New Roman" w:cs="Times New Roman"/>
          <w:sz w:val="24"/>
          <w:szCs w:val="24"/>
        </w:rPr>
        <w:t>’istanza di partecipazione alla presente procedura selettiva s</w:t>
      </w:r>
      <w:r w:rsidRPr="00403C42">
        <w:rPr>
          <w:rFonts w:ascii="Times New Roman" w:hAnsi="Times New Roman" w:cs="Times New Roman"/>
          <w:sz w:val="24"/>
          <w:szCs w:val="24"/>
        </w:rPr>
        <w:t xml:space="preserve">i presenta compilando il modulo allegato al presente </w:t>
      </w:r>
      <w:r w:rsidR="00285F57">
        <w:rPr>
          <w:rFonts w:ascii="Times New Roman" w:hAnsi="Times New Roman" w:cs="Times New Roman"/>
          <w:sz w:val="24"/>
          <w:szCs w:val="24"/>
        </w:rPr>
        <w:t>avviso</w:t>
      </w:r>
      <w:r w:rsidRPr="00403C42">
        <w:rPr>
          <w:rFonts w:ascii="Times New Roman" w:hAnsi="Times New Roman" w:cs="Times New Roman"/>
          <w:sz w:val="24"/>
          <w:szCs w:val="24"/>
        </w:rPr>
        <w:t xml:space="preserve"> debitamente sottoscritto e inviato tramite mail a </w:t>
      </w:r>
      <w:r w:rsidR="00285F57">
        <w:rPr>
          <w:rFonts w:ascii="Times New Roman" w:hAnsi="Times New Roman" w:cs="Times New Roman"/>
          <w:sz w:val="24"/>
          <w:szCs w:val="24"/>
        </w:rPr>
        <w:t>info</w:t>
      </w:r>
      <w:r w:rsidRPr="00403C42">
        <w:rPr>
          <w:rFonts w:ascii="Times New Roman" w:hAnsi="Times New Roman" w:cs="Times New Roman"/>
          <w:sz w:val="24"/>
          <w:szCs w:val="24"/>
        </w:rPr>
        <w:t>@</w:t>
      </w:r>
      <w:r w:rsidR="00285F57">
        <w:rPr>
          <w:rFonts w:ascii="Times New Roman" w:hAnsi="Times New Roman" w:cs="Times New Roman"/>
          <w:sz w:val="24"/>
          <w:szCs w:val="24"/>
        </w:rPr>
        <w:t>irsm.it</w:t>
      </w:r>
      <w:r w:rsidRPr="00403C42">
        <w:rPr>
          <w:rFonts w:ascii="Times New Roman" w:hAnsi="Times New Roman" w:cs="Times New Roman"/>
          <w:sz w:val="24"/>
          <w:szCs w:val="24"/>
        </w:rPr>
        <w:t xml:space="preserve"> </w:t>
      </w:r>
    </w:p>
    <w:p w14:paraId="3FD8069B" w14:textId="5A501A48" w:rsidR="00DA3147" w:rsidRDefault="00403C42" w:rsidP="00403C42">
      <w:pPr>
        <w:spacing w:line="276" w:lineRule="auto"/>
        <w:jc w:val="both"/>
        <w:rPr>
          <w:rFonts w:ascii="Times New Roman" w:hAnsi="Times New Roman" w:cs="Times New Roman"/>
          <w:sz w:val="24"/>
          <w:szCs w:val="24"/>
        </w:rPr>
      </w:pPr>
      <w:r w:rsidRPr="00403C42">
        <w:rPr>
          <w:rFonts w:ascii="Times New Roman" w:hAnsi="Times New Roman" w:cs="Times New Roman"/>
          <w:sz w:val="24"/>
          <w:szCs w:val="24"/>
        </w:rPr>
        <w:t xml:space="preserve">Scadenza di presentazione delle domande martedì </w:t>
      </w:r>
      <w:r w:rsidR="00E874DF">
        <w:rPr>
          <w:rFonts w:ascii="Times New Roman" w:hAnsi="Times New Roman" w:cs="Times New Roman"/>
          <w:sz w:val="24"/>
          <w:szCs w:val="24"/>
        </w:rPr>
        <w:t>26</w:t>
      </w:r>
      <w:r w:rsidRPr="00403C42">
        <w:rPr>
          <w:rFonts w:ascii="Times New Roman" w:hAnsi="Times New Roman" w:cs="Times New Roman"/>
          <w:sz w:val="24"/>
          <w:szCs w:val="24"/>
        </w:rPr>
        <w:t xml:space="preserve"> </w:t>
      </w:r>
      <w:r w:rsidR="00E874DF">
        <w:rPr>
          <w:rFonts w:ascii="Times New Roman" w:hAnsi="Times New Roman" w:cs="Times New Roman"/>
          <w:sz w:val="24"/>
          <w:szCs w:val="24"/>
        </w:rPr>
        <w:t>febbraio</w:t>
      </w:r>
      <w:r w:rsidRPr="00403C42">
        <w:rPr>
          <w:rFonts w:ascii="Times New Roman" w:hAnsi="Times New Roman" w:cs="Times New Roman"/>
          <w:sz w:val="24"/>
          <w:szCs w:val="24"/>
        </w:rPr>
        <w:t xml:space="preserve"> 202</w:t>
      </w:r>
      <w:r w:rsidR="00E874DF">
        <w:rPr>
          <w:rFonts w:ascii="Times New Roman" w:hAnsi="Times New Roman" w:cs="Times New Roman"/>
          <w:sz w:val="24"/>
          <w:szCs w:val="24"/>
        </w:rPr>
        <w:t>4</w:t>
      </w:r>
      <w:r w:rsidRPr="00403C42">
        <w:rPr>
          <w:rFonts w:ascii="Times New Roman" w:hAnsi="Times New Roman" w:cs="Times New Roman"/>
          <w:sz w:val="24"/>
          <w:szCs w:val="24"/>
        </w:rPr>
        <w:t xml:space="preserve"> ore 13.00. </w:t>
      </w:r>
    </w:p>
    <w:p w14:paraId="5203BE7B" w14:textId="77777777" w:rsidR="00DF53D4" w:rsidRPr="00DF53D4" w:rsidRDefault="00403C42" w:rsidP="00403C42">
      <w:pPr>
        <w:spacing w:line="276" w:lineRule="auto"/>
        <w:jc w:val="both"/>
        <w:rPr>
          <w:rFonts w:ascii="Times New Roman" w:hAnsi="Times New Roman" w:cs="Times New Roman"/>
          <w:b/>
          <w:bCs/>
          <w:sz w:val="24"/>
          <w:szCs w:val="24"/>
        </w:rPr>
      </w:pPr>
      <w:r w:rsidRPr="00DF53D4">
        <w:rPr>
          <w:rFonts w:ascii="Times New Roman" w:hAnsi="Times New Roman" w:cs="Times New Roman"/>
          <w:b/>
          <w:bCs/>
          <w:sz w:val="24"/>
          <w:szCs w:val="24"/>
        </w:rPr>
        <w:t xml:space="preserve">COMMISSIONE </w:t>
      </w:r>
    </w:p>
    <w:p w14:paraId="68A9638D" w14:textId="3932195C" w:rsidR="00DA3147" w:rsidRDefault="00403C42" w:rsidP="00403C42">
      <w:pPr>
        <w:spacing w:line="276" w:lineRule="auto"/>
        <w:jc w:val="both"/>
        <w:rPr>
          <w:rFonts w:ascii="Times New Roman" w:hAnsi="Times New Roman" w:cs="Times New Roman"/>
          <w:sz w:val="24"/>
          <w:szCs w:val="24"/>
        </w:rPr>
      </w:pPr>
      <w:proofErr w:type="gramStart"/>
      <w:r w:rsidRPr="00403C42">
        <w:rPr>
          <w:rFonts w:ascii="Times New Roman" w:hAnsi="Times New Roman" w:cs="Times New Roman"/>
          <w:sz w:val="24"/>
          <w:szCs w:val="24"/>
        </w:rPr>
        <w:t>E’</w:t>
      </w:r>
      <w:proofErr w:type="gramEnd"/>
      <w:r w:rsidRPr="00403C42">
        <w:rPr>
          <w:rFonts w:ascii="Times New Roman" w:hAnsi="Times New Roman" w:cs="Times New Roman"/>
          <w:sz w:val="24"/>
          <w:szCs w:val="24"/>
        </w:rPr>
        <w:t xml:space="preserve"> prevista la costituzione di una commissione esaminatrice, composta da 3 componenti dotati di specifiche competenze</w:t>
      </w:r>
      <w:r w:rsidR="00E874DF">
        <w:rPr>
          <w:rFonts w:ascii="Times New Roman" w:hAnsi="Times New Roman" w:cs="Times New Roman"/>
          <w:sz w:val="24"/>
          <w:szCs w:val="24"/>
        </w:rPr>
        <w:t xml:space="preserve"> uno dei quali con funzione di verbalizzante e</w:t>
      </w:r>
      <w:r w:rsidRPr="00403C42">
        <w:rPr>
          <w:rFonts w:ascii="Times New Roman" w:hAnsi="Times New Roman" w:cs="Times New Roman"/>
          <w:sz w:val="24"/>
          <w:szCs w:val="24"/>
        </w:rPr>
        <w:t xml:space="preserve"> uno con funzioni di Presidente</w:t>
      </w:r>
      <w:r w:rsidR="00E874DF">
        <w:rPr>
          <w:rFonts w:ascii="Times New Roman" w:hAnsi="Times New Roman" w:cs="Times New Roman"/>
          <w:sz w:val="24"/>
          <w:szCs w:val="24"/>
        </w:rPr>
        <w:t xml:space="preserve"> (Direttore dell’ASP)</w:t>
      </w:r>
      <w:r w:rsidRPr="00403C42">
        <w:rPr>
          <w:rFonts w:ascii="Times New Roman" w:hAnsi="Times New Roman" w:cs="Times New Roman"/>
          <w:sz w:val="24"/>
          <w:szCs w:val="24"/>
        </w:rPr>
        <w:t xml:space="preserve">. </w:t>
      </w:r>
    </w:p>
    <w:p w14:paraId="3A75835A" w14:textId="11156F4A" w:rsidR="00DF53D4" w:rsidRDefault="00DF53D4" w:rsidP="00DF53D4">
      <w:pPr>
        <w:spacing w:line="276" w:lineRule="auto"/>
        <w:jc w:val="both"/>
        <w:rPr>
          <w:rFonts w:ascii="Times New Roman" w:hAnsi="Times New Roman" w:cs="Times New Roman"/>
          <w:sz w:val="24"/>
          <w:szCs w:val="24"/>
        </w:rPr>
      </w:pPr>
      <w:r w:rsidRPr="00DF53D4">
        <w:rPr>
          <w:rFonts w:ascii="Times New Roman" w:hAnsi="Times New Roman" w:cs="Times New Roman"/>
          <w:sz w:val="24"/>
          <w:szCs w:val="24"/>
        </w:rPr>
        <w:t>La Commissione effettua le valutazioni attenendosi alle indicazioni dell’Allegato A e, in caso di necessità, decide attenendosi al principio della massima coerenza e funzionalità tra quanto dichiarato dal dipendente e il posto che si intende coprire attraverso la relativa procedura</w:t>
      </w:r>
      <w:r w:rsidR="00CC760D">
        <w:rPr>
          <w:rFonts w:ascii="Times New Roman" w:hAnsi="Times New Roman" w:cs="Times New Roman"/>
          <w:sz w:val="24"/>
          <w:szCs w:val="24"/>
        </w:rPr>
        <w:t>.</w:t>
      </w:r>
    </w:p>
    <w:p w14:paraId="039B0569" w14:textId="77777777" w:rsidR="00DF53D4" w:rsidRPr="00DF53D4" w:rsidRDefault="00403C42" w:rsidP="00DF53D4">
      <w:pPr>
        <w:spacing w:line="276" w:lineRule="auto"/>
        <w:jc w:val="both"/>
        <w:rPr>
          <w:rFonts w:ascii="Times New Roman" w:hAnsi="Times New Roman" w:cs="Times New Roman"/>
          <w:b/>
          <w:bCs/>
          <w:sz w:val="24"/>
          <w:szCs w:val="24"/>
        </w:rPr>
      </w:pPr>
      <w:r w:rsidRPr="00DF53D4">
        <w:rPr>
          <w:rFonts w:ascii="Times New Roman" w:hAnsi="Times New Roman" w:cs="Times New Roman"/>
          <w:b/>
          <w:bCs/>
          <w:sz w:val="24"/>
          <w:szCs w:val="24"/>
        </w:rPr>
        <w:t xml:space="preserve">FORMAZIONE GRADUATORIA </w:t>
      </w:r>
    </w:p>
    <w:p w14:paraId="1FB57CD1" w14:textId="25D986A6" w:rsidR="00DA3147" w:rsidRDefault="00403C42" w:rsidP="00DF53D4">
      <w:pPr>
        <w:shd w:val="clear" w:color="auto" w:fill="FFFFFF"/>
        <w:spacing w:after="300" w:line="276" w:lineRule="auto"/>
        <w:jc w:val="both"/>
        <w:rPr>
          <w:rFonts w:ascii="Times New Roman" w:hAnsi="Times New Roman" w:cs="Times New Roman"/>
          <w:sz w:val="24"/>
          <w:szCs w:val="24"/>
        </w:rPr>
      </w:pPr>
      <w:r w:rsidRPr="00403C42">
        <w:rPr>
          <w:rFonts w:ascii="Times New Roman" w:hAnsi="Times New Roman" w:cs="Times New Roman"/>
          <w:sz w:val="24"/>
          <w:szCs w:val="24"/>
        </w:rPr>
        <w:t>Il risultato definitivo della procedura comparativa per la progressione verticale, è dato dalla somma dei punti attribuiti ai diversi elementi di valutazione. La graduatoria degli aventi diritto è formata secondo l'ordine dei punti della votazione complessiva riportata da ciascun candidato</w:t>
      </w:r>
      <w:r w:rsidR="00D44710">
        <w:rPr>
          <w:rFonts w:ascii="Times New Roman" w:hAnsi="Times New Roman" w:cs="Times New Roman"/>
          <w:sz w:val="24"/>
          <w:szCs w:val="24"/>
        </w:rPr>
        <w:t>.</w:t>
      </w:r>
      <w:r w:rsidR="00DF53D4" w:rsidRPr="00DF53D4">
        <w:rPr>
          <w:rFonts w:ascii="Times New Roman" w:hAnsi="Times New Roman" w:cs="Times New Roman"/>
          <w:sz w:val="24"/>
          <w:szCs w:val="24"/>
        </w:rPr>
        <w:t xml:space="preserve"> A parità di punteggio è preferito il candidato con maggiore anzianità di servizio presso l’ente e a parità di anzianità di servizio il candidato più giovane di età anagrafica.</w:t>
      </w:r>
      <w:r w:rsidR="00DF53D4">
        <w:rPr>
          <w:rFonts w:ascii="Times New Roman" w:hAnsi="Times New Roman" w:cs="Times New Roman"/>
          <w:sz w:val="24"/>
          <w:szCs w:val="24"/>
        </w:rPr>
        <w:t xml:space="preserve"> </w:t>
      </w:r>
      <w:r w:rsidRPr="00403C42">
        <w:rPr>
          <w:rFonts w:ascii="Times New Roman" w:hAnsi="Times New Roman" w:cs="Times New Roman"/>
          <w:sz w:val="24"/>
          <w:szCs w:val="24"/>
        </w:rPr>
        <w:t xml:space="preserve">Sono dichiarati vincitori, nei limiti dei posti complessivamente messi a selezione, i candidati utilmente collocati nella graduatoria di merito. La graduatoria è approvata con </w:t>
      </w:r>
      <w:r w:rsidR="00DF53D4">
        <w:rPr>
          <w:rFonts w:ascii="Times New Roman" w:hAnsi="Times New Roman" w:cs="Times New Roman"/>
          <w:sz w:val="24"/>
          <w:szCs w:val="24"/>
        </w:rPr>
        <w:t>Determina direttoriale</w:t>
      </w:r>
      <w:r w:rsidR="00F56A40">
        <w:rPr>
          <w:rFonts w:ascii="Times New Roman" w:hAnsi="Times New Roman" w:cs="Times New Roman"/>
          <w:sz w:val="24"/>
          <w:szCs w:val="24"/>
        </w:rPr>
        <w:t xml:space="preserve"> (adottata in esito alla conclusione dell’attività di vigilanza della competente direzione regionale sul PTFP 2024/2026)</w:t>
      </w:r>
      <w:r w:rsidRPr="00403C42">
        <w:rPr>
          <w:rFonts w:ascii="Times New Roman" w:hAnsi="Times New Roman" w:cs="Times New Roman"/>
          <w:sz w:val="24"/>
          <w:szCs w:val="24"/>
        </w:rPr>
        <w:t xml:space="preserve"> e costituisce l’atto conclusivo della procedura. La graduatoria ha valore solo per la procedura di riferimento ed è utilizzata esclusivamente per i posti messi a selezione senza possibilità alcuna di ulteriore scorrimento, a esclusione di contestuale rinuncia del dipendente. </w:t>
      </w:r>
    </w:p>
    <w:p w14:paraId="0F073D9B" w14:textId="77777777" w:rsidR="00F56A40" w:rsidRDefault="00403C42" w:rsidP="00403C42">
      <w:pPr>
        <w:spacing w:line="276" w:lineRule="auto"/>
        <w:jc w:val="both"/>
        <w:rPr>
          <w:rFonts w:ascii="Times New Roman" w:hAnsi="Times New Roman" w:cs="Times New Roman"/>
          <w:sz w:val="24"/>
          <w:szCs w:val="24"/>
        </w:rPr>
      </w:pPr>
      <w:r w:rsidRPr="00DF53D4">
        <w:rPr>
          <w:rFonts w:ascii="Times New Roman" w:hAnsi="Times New Roman" w:cs="Times New Roman"/>
          <w:b/>
          <w:bCs/>
          <w:sz w:val="24"/>
          <w:szCs w:val="24"/>
        </w:rPr>
        <w:t>RESPONSABILE DEL PROCEDIMENTO</w:t>
      </w:r>
      <w:r w:rsidRPr="00403C42">
        <w:rPr>
          <w:rFonts w:ascii="Times New Roman" w:hAnsi="Times New Roman" w:cs="Times New Roman"/>
          <w:sz w:val="24"/>
          <w:szCs w:val="24"/>
        </w:rPr>
        <w:t xml:space="preserve"> </w:t>
      </w:r>
    </w:p>
    <w:p w14:paraId="671C3352" w14:textId="0F962B49" w:rsidR="00403C42" w:rsidRDefault="00403C42" w:rsidP="00403C42">
      <w:pPr>
        <w:spacing w:line="276" w:lineRule="auto"/>
        <w:jc w:val="both"/>
        <w:rPr>
          <w:rFonts w:ascii="Times New Roman" w:hAnsi="Times New Roman" w:cs="Times New Roman"/>
          <w:sz w:val="24"/>
          <w:szCs w:val="24"/>
        </w:rPr>
      </w:pPr>
      <w:r w:rsidRPr="00403C42">
        <w:rPr>
          <w:rFonts w:ascii="Times New Roman" w:hAnsi="Times New Roman" w:cs="Times New Roman"/>
          <w:sz w:val="24"/>
          <w:szCs w:val="24"/>
        </w:rPr>
        <w:t>Il responsabile del procedimento amministrativo è</w:t>
      </w:r>
      <w:r w:rsidR="00DF53D4">
        <w:rPr>
          <w:rFonts w:ascii="Times New Roman" w:hAnsi="Times New Roman" w:cs="Times New Roman"/>
          <w:sz w:val="24"/>
          <w:szCs w:val="24"/>
        </w:rPr>
        <w:t xml:space="preserve"> il Funzionario del Servizio Risorse Umane</w:t>
      </w:r>
      <w:r w:rsidR="00D44710">
        <w:rPr>
          <w:rFonts w:ascii="Times New Roman" w:hAnsi="Times New Roman" w:cs="Times New Roman"/>
          <w:sz w:val="24"/>
          <w:szCs w:val="24"/>
        </w:rPr>
        <w:t xml:space="preserve"> (Sig.ra Silvana Cianfarani)</w:t>
      </w:r>
      <w:r w:rsidRPr="00403C42">
        <w:rPr>
          <w:rFonts w:ascii="Times New Roman" w:hAnsi="Times New Roman" w:cs="Times New Roman"/>
          <w:sz w:val="24"/>
          <w:szCs w:val="24"/>
        </w:rPr>
        <w:t xml:space="preserve">. Per informazioni e chiarimenti è possibile scrivere a </w:t>
      </w:r>
      <w:hyperlink r:id="rId5" w:history="1">
        <w:r w:rsidR="00DF53D4" w:rsidRPr="00370C2D">
          <w:rPr>
            <w:rStyle w:val="Collegamentoipertestuale"/>
            <w:rFonts w:ascii="Times New Roman" w:hAnsi="Times New Roman" w:cs="Times New Roman"/>
            <w:sz w:val="24"/>
            <w:szCs w:val="24"/>
          </w:rPr>
          <w:t>info@irsm.it</w:t>
        </w:r>
      </w:hyperlink>
    </w:p>
    <w:p w14:paraId="54A1C064" w14:textId="77777777" w:rsidR="00F56A40" w:rsidRPr="00F56A40" w:rsidRDefault="00F56A40" w:rsidP="00F56A40">
      <w:pPr>
        <w:spacing w:line="360" w:lineRule="auto"/>
        <w:jc w:val="both"/>
        <w:rPr>
          <w:rFonts w:ascii="Times New Roman" w:hAnsi="Times New Roman" w:cs="Times New Roman"/>
          <w:sz w:val="24"/>
          <w:szCs w:val="24"/>
        </w:rPr>
      </w:pPr>
    </w:p>
    <w:p w14:paraId="5C5E938B" w14:textId="77777777" w:rsidR="00F56A40" w:rsidRPr="00F56A40" w:rsidRDefault="00F56A40" w:rsidP="00F56A40">
      <w:pPr>
        <w:pStyle w:val="Titolo6"/>
        <w:rPr>
          <w:rFonts w:ascii="Times New Roman" w:eastAsiaTheme="minorHAnsi" w:hAnsi="Times New Roman" w:cs="Times New Roman"/>
          <w:b/>
          <w:bCs/>
          <w:color w:val="auto"/>
          <w:sz w:val="24"/>
          <w:szCs w:val="24"/>
        </w:rPr>
      </w:pPr>
      <w:r w:rsidRPr="00F56A40">
        <w:rPr>
          <w:rFonts w:ascii="Times New Roman" w:eastAsiaTheme="minorHAnsi" w:hAnsi="Times New Roman" w:cs="Times New Roman"/>
          <w:b/>
          <w:bCs/>
          <w:color w:val="auto"/>
          <w:sz w:val="24"/>
          <w:szCs w:val="24"/>
        </w:rPr>
        <w:t>TRATTAMENTO DEI DATI PERSONALI</w:t>
      </w:r>
    </w:p>
    <w:p w14:paraId="7E6AB975" w14:textId="77777777" w:rsidR="00F56A40" w:rsidRPr="00F56A40" w:rsidRDefault="00F56A40" w:rsidP="00F56A40">
      <w:pPr>
        <w:spacing w:line="276" w:lineRule="auto"/>
        <w:jc w:val="both"/>
        <w:rPr>
          <w:rFonts w:ascii="Times New Roman" w:hAnsi="Times New Roman" w:cs="Times New Roman"/>
          <w:sz w:val="24"/>
          <w:szCs w:val="24"/>
        </w:rPr>
      </w:pPr>
      <w:r w:rsidRPr="00F56A40">
        <w:rPr>
          <w:rFonts w:ascii="Times New Roman" w:hAnsi="Times New Roman" w:cs="Times New Roman"/>
          <w:sz w:val="24"/>
          <w:szCs w:val="24"/>
        </w:rPr>
        <w:t xml:space="preserve">Con riferimento alle disposizioni di cui al Regolamento UE n. 2016/679 e al D. Lgs. n. 196/2003 come modificato dal D. Lgs n.101/2018, il trattamento dei dati forniti dai candidati nelle domande di selezione o comunque acquisiti a tal fine dall’Istituto, è finalizzato unicamente all’espletamento delle procedure selettive/idoneative, e per le successive attività inerenti </w:t>
      </w:r>
      <w:proofErr w:type="gramStart"/>
      <w:r w:rsidRPr="00F56A40">
        <w:rPr>
          <w:rFonts w:ascii="Times New Roman" w:hAnsi="Times New Roman" w:cs="Times New Roman"/>
          <w:sz w:val="24"/>
          <w:szCs w:val="24"/>
        </w:rPr>
        <w:t>l’eventuale</w:t>
      </w:r>
      <w:proofErr w:type="gramEnd"/>
      <w:r w:rsidRPr="00F56A40">
        <w:rPr>
          <w:rFonts w:ascii="Times New Roman" w:hAnsi="Times New Roman" w:cs="Times New Roman"/>
          <w:sz w:val="24"/>
          <w:szCs w:val="24"/>
        </w:rPr>
        <w:t xml:space="preserve"> procedimento di assunzione/conferimento incarico, nel rispetto della normativa specifica. Il conferimento di tali dati </w:t>
      </w:r>
      <w:r w:rsidRPr="00F56A40">
        <w:rPr>
          <w:rFonts w:ascii="Times New Roman" w:hAnsi="Times New Roman" w:cs="Times New Roman"/>
          <w:sz w:val="24"/>
          <w:szCs w:val="24"/>
        </w:rPr>
        <w:lastRenderedPageBreak/>
        <w:t>è necessario per valutare i requisiti di partecipazione e il possesso dei titoli e la loro mancata indicazione può precludere tale valutazione, con conseguente esclusione dalla procedura.</w:t>
      </w:r>
    </w:p>
    <w:p w14:paraId="5F59CB57" w14:textId="77777777" w:rsidR="00F56A40" w:rsidRPr="00F56A40" w:rsidRDefault="00F56A40" w:rsidP="00F56A40">
      <w:pPr>
        <w:spacing w:line="276" w:lineRule="auto"/>
        <w:jc w:val="both"/>
        <w:rPr>
          <w:rFonts w:ascii="Times New Roman" w:hAnsi="Times New Roman" w:cs="Times New Roman"/>
          <w:sz w:val="24"/>
          <w:szCs w:val="24"/>
        </w:rPr>
      </w:pPr>
      <w:r w:rsidRPr="00F56A40">
        <w:rPr>
          <w:rFonts w:ascii="Times New Roman" w:hAnsi="Times New Roman" w:cs="Times New Roman"/>
          <w:sz w:val="24"/>
          <w:szCs w:val="24"/>
        </w:rPr>
        <w:t>I dati personali, con esclusione di quelli “particolari”, potranno essere oggetto di diffusione. Il trattamento avverrà presso la sede dell’Istituto da parte di personale autorizzato, o presso le altre strutture organizzative cui afferisce la posizione oggetto di selezione, nelle sedi ove avranno luogo le riunioni della Commissione di valutazione, con l’utilizzo di procedure informatiche ed archiviazione cartacea dei relativi atti, nei modi e nei limiti necessari per perseguire le predette finalità.</w:t>
      </w:r>
    </w:p>
    <w:p w14:paraId="12DAC2F7" w14:textId="77777777" w:rsidR="00F56A40" w:rsidRPr="00F56A40" w:rsidRDefault="00F56A40" w:rsidP="00F56A40">
      <w:pPr>
        <w:spacing w:line="276" w:lineRule="auto"/>
        <w:jc w:val="both"/>
        <w:rPr>
          <w:rFonts w:ascii="Times New Roman" w:hAnsi="Times New Roman" w:cs="Times New Roman"/>
          <w:sz w:val="24"/>
          <w:szCs w:val="24"/>
        </w:rPr>
      </w:pPr>
      <w:r w:rsidRPr="00F56A40">
        <w:rPr>
          <w:rFonts w:ascii="Times New Roman" w:hAnsi="Times New Roman" w:cs="Times New Roman"/>
          <w:sz w:val="24"/>
          <w:szCs w:val="24"/>
        </w:rPr>
        <w:t>I provvedimenti approvati dagli organi competenti all’esito della presente procedura verranno diffusi mediante pubblicazione nelle forme previste dalle nome in materia e attraverso il sito internet dell’Istituto, nel rispetto dei principi di pertinenza e non eccedenza. I dati saranno conservati in conformità alle norme sulla conservazione della documentazione amministrativa.</w:t>
      </w:r>
    </w:p>
    <w:p w14:paraId="6D7648F5" w14:textId="77777777" w:rsidR="00F56A40" w:rsidRPr="00F56A40" w:rsidRDefault="00F56A40" w:rsidP="00F56A40">
      <w:pPr>
        <w:spacing w:line="276" w:lineRule="auto"/>
        <w:jc w:val="both"/>
        <w:rPr>
          <w:rFonts w:ascii="Times New Roman" w:hAnsi="Times New Roman" w:cs="Times New Roman"/>
          <w:sz w:val="24"/>
          <w:szCs w:val="24"/>
        </w:rPr>
      </w:pPr>
      <w:r w:rsidRPr="00F56A40">
        <w:rPr>
          <w:rFonts w:ascii="Times New Roman" w:hAnsi="Times New Roman" w:cs="Times New Roman"/>
          <w:sz w:val="24"/>
          <w:szCs w:val="24"/>
        </w:rPr>
        <w:t>Nell’ambito del procedimento verranno trattati solo i dati sensibili e giudiziari indispensabili per lo svolgimento delle attività istituzionali. I dati personali potranno essere comunicati ad altri soggetti, pubblici e privati, quando ciò sia previsto da disposizioni di legge o di regolamento, comprese eventuali richieste degli organi giudiziari di controllo.</w:t>
      </w:r>
    </w:p>
    <w:p w14:paraId="6DD9C6ED" w14:textId="77777777" w:rsidR="00F56A40" w:rsidRPr="00F56A40" w:rsidRDefault="00F56A40" w:rsidP="00F56A40">
      <w:pPr>
        <w:spacing w:line="276" w:lineRule="auto"/>
        <w:jc w:val="both"/>
        <w:rPr>
          <w:rFonts w:ascii="Times New Roman" w:hAnsi="Times New Roman" w:cs="Times New Roman"/>
          <w:sz w:val="24"/>
          <w:szCs w:val="24"/>
        </w:rPr>
      </w:pPr>
      <w:r w:rsidRPr="00F56A40">
        <w:rPr>
          <w:rFonts w:ascii="Times New Roman" w:hAnsi="Times New Roman" w:cs="Times New Roman"/>
          <w:sz w:val="24"/>
          <w:szCs w:val="24"/>
        </w:rPr>
        <w:t xml:space="preserve">Gli interessati godono dei diritti di cui all’art. 13 del citato Regolamento Europeo tra i quali il diritto di ottenere, nei casi previsti, l’accesso ai dati che li riguardano, nonché alcuni diritti complementari tra cui il diritto di rettificare, aggiornare, completare o cancellare i dati erronei, incompleti o raccolti in termini non conformi alla legge, nonché il diritto di opporsi per motivi legittimi al loro trattamento. L’apposita istanza è presentata all’Istituto, quale titolare del trattamento degli stessi. L’interessato potrà, altresì, esercitare il diritto di proporre reclamo all’Autorità garante per la protezione dei dati personali. </w:t>
      </w:r>
    </w:p>
    <w:p w14:paraId="56B16FE7" w14:textId="77777777" w:rsidR="00F56A40" w:rsidRPr="00F56A40" w:rsidRDefault="00F56A40" w:rsidP="00F56A40">
      <w:pPr>
        <w:spacing w:line="276" w:lineRule="auto"/>
        <w:jc w:val="both"/>
        <w:rPr>
          <w:rFonts w:ascii="Times New Roman" w:hAnsi="Times New Roman" w:cs="Times New Roman"/>
          <w:sz w:val="24"/>
          <w:szCs w:val="24"/>
        </w:rPr>
      </w:pPr>
      <w:r w:rsidRPr="00F56A40">
        <w:rPr>
          <w:rFonts w:ascii="Times New Roman" w:hAnsi="Times New Roman" w:cs="Times New Roman"/>
          <w:sz w:val="24"/>
          <w:szCs w:val="24"/>
        </w:rPr>
        <w:t xml:space="preserve">Il titolare del trattamento dei dati è l’Istituto Romano di San Michele, con sede legale e amministrativa in </w:t>
      </w:r>
      <w:proofErr w:type="gramStart"/>
      <w:r w:rsidRPr="00F56A40">
        <w:rPr>
          <w:rFonts w:ascii="Times New Roman" w:hAnsi="Times New Roman" w:cs="Times New Roman"/>
          <w:sz w:val="24"/>
          <w:szCs w:val="24"/>
        </w:rPr>
        <w:t>P.le</w:t>
      </w:r>
      <w:proofErr w:type="gramEnd"/>
      <w:r w:rsidRPr="00F56A40">
        <w:rPr>
          <w:rFonts w:ascii="Times New Roman" w:hAnsi="Times New Roman" w:cs="Times New Roman"/>
          <w:sz w:val="24"/>
          <w:szCs w:val="24"/>
        </w:rPr>
        <w:t xml:space="preserve"> Antonio Tosti n. 4 – 00147 Roma.</w:t>
      </w:r>
    </w:p>
    <w:p w14:paraId="479932A0" w14:textId="77777777" w:rsidR="00DF53D4" w:rsidRDefault="00DF53D4" w:rsidP="00403C42">
      <w:pPr>
        <w:spacing w:line="276" w:lineRule="auto"/>
        <w:jc w:val="both"/>
        <w:rPr>
          <w:rFonts w:ascii="Times New Roman" w:hAnsi="Times New Roman" w:cs="Times New Roman"/>
          <w:sz w:val="24"/>
          <w:szCs w:val="24"/>
        </w:rPr>
      </w:pPr>
    </w:p>
    <w:p w14:paraId="1DD7610A" w14:textId="5853DC96" w:rsidR="00DF53D4" w:rsidRDefault="00DF53D4" w:rsidP="00DF53D4">
      <w:pPr>
        <w:spacing w:line="276" w:lineRule="auto"/>
        <w:ind w:left="6521"/>
        <w:jc w:val="both"/>
        <w:rPr>
          <w:rFonts w:ascii="Times New Roman" w:hAnsi="Times New Roman" w:cs="Times New Roman"/>
          <w:sz w:val="24"/>
          <w:szCs w:val="24"/>
        </w:rPr>
      </w:pPr>
      <w:r>
        <w:rPr>
          <w:rFonts w:ascii="Times New Roman" w:hAnsi="Times New Roman" w:cs="Times New Roman"/>
          <w:sz w:val="24"/>
          <w:szCs w:val="24"/>
        </w:rPr>
        <w:t xml:space="preserve">      Il Direttore</w:t>
      </w:r>
    </w:p>
    <w:p w14:paraId="314F04F0" w14:textId="2854C0B4" w:rsidR="00DF53D4" w:rsidRDefault="00DF53D4" w:rsidP="00DF53D4">
      <w:pPr>
        <w:spacing w:line="276" w:lineRule="auto"/>
        <w:ind w:left="6521"/>
        <w:jc w:val="both"/>
        <w:rPr>
          <w:rFonts w:ascii="Times New Roman" w:hAnsi="Times New Roman" w:cs="Times New Roman"/>
          <w:sz w:val="24"/>
          <w:szCs w:val="24"/>
        </w:rPr>
      </w:pPr>
      <w:r>
        <w:rPr>
          <w:rFonts w:ascii="Times New Roman" w:hAnsi="Times New Roman" w:cs="Times New Roman"/>
          <w:sz w:val="24"/>
          <w:szCs w:val="24"/>
        </w:rPr>
        <w:t>Dott. Fabio Liberati</w:t>
      </w:r>
    </w:p>
    <w:p w14:paraId="3D5CAE11" w14:textId="77777777" w:rsidR="00DF53D4" w:rsidRDefault="00DF53D4" w:rsidP="00DF53D4">
      <w:pPr>
        <w:spacing w:line="276" w:lineRule="auto"/>
        <w:ind w:left="6521"/>
        <w:jc w:val="both"/>
        <w:rPr>
          <w:rFonts w:ascii="Times New Roman" w:hAnsi="Times New Roman" w:cs="Times New Roman"/>
          <w:sz w:val="24"/>
          <w:szCs w:val="24"/>
        </w:rPr>
      </w:pPr>
    </w:p>
    <w:p w14:paraId="264328C6" w14:textId="77777777" w:rsidR="00DF53D4" w:rsidRDefault="00DF53D4" w:rsidP="00DF53D4">
      <w:pPr>
        <w:spacing w:line="276" w:lineRule="auto"/>
        <w:ind w:left="6521"/>
        <w:jc w:val="both"/>
        <w:rPr>
          <w:rFonts w:ascii="Times New Roman" w:hAnsi="Times New Roman" w:cs="Times New Roman"/>
          <w:sz w:val="24"/>
          <w:szCs w:val="24"/>
        </w:rPr>
      </w:pPr>
    </w:p>
    <w:p w14:paraId="19AAAE0B" w14:textId="77777777" w:rsidR="00DF53D4" w:rsidRDefault="00DF53D4" w:rsidP="00DF53D4">
      <w:pPr>
        <w:spacing w:line="276" w:lineRule="auto"/>
        <w:ind w:left="6521"/>
        <w:jc w:val="both"/>
        <w:rPr>
          <w:rFonts w:ascii="Times New Roman" w:hAnsi="Times New Roman" w:cs="Times New Roman"/>
          <w:sz w:val="24"/>
          <w:szCs w:val="24"/>
        </w:rPr>
      </w:pPr>
    </w:p>
    <w:p w14:paraId="0CFDFB62" w14:textId="77777777" w:rsidR="00DF53D4" w:rsidRDefault="00DF53D4" w:rsidP="00DF53D4">
      <w:pPr>
        <w:spacing w:line="276" w:lineRule="auto"/>
        <w:ind w:left="6521"/>
        <w:jc w:val="both"/>
        <w:rPr>
          <w:rFonts w:ascii="Times New Roman" w:hAnsi="Times New Roman" w:cs="Times New Roman"/>
          <w:sz w:val="24"/>
          <w:szCs w:val="24"/>
        </w:rPr>
      </w:pPr>
    </w:p>
    <w:p w14:paraId="7D5FD29A" w14:textId="77777777" w:rsidR="00DF53D4" w:rsidRDefault="00DF53D4" w:rsidP="00DF53D4">
      <w:pPr>
        <w:spacing w:line="276" w:lineRule="auto"/>
        <w:ind w:left="6521"/>
        <w:jc w:val="both"/>
        <w:rPr>
          <w:rFonts w:ascii="Times New Roman" w:hAnsi="Times New Roman" w:cs="Times New Roman"/>
          <w:sz w:val="24"/>
          <w:szCs w:val="24"/>
        </w:rPr>
      </w:pPr>
    </w:p>
    <w:p w14:paraId="58C54003" w14:textId="77777777" w:rsidR="00F56A40" w:rsidRDefault="00F56A40" w:rsidP="00DF53D4">
      <w:pPr>
        <w:spacing w:line="276" w:lineRule="auto"/>
        <w:ind w:left="6521"/>
        <w:jc w:val="both"/>
        <w:rPr>
          <w:rFonts w:ascii="Times New Roman" w:hAnsi="Times New Roman" w:cs="Times New Roman"/>
          <w:sz w:val="24"/>
          <w:szCs w:val="24"/>
        </w:rPr>
      </w:pPr>
    </w:p>
    <w:p w14:paraId="7D550225" w14:textId="77777777" w:rsidR="00F56A40" w:rsidRDefault="00F56A40" w:rsidP="00DF53D4">
      <w:pPr>
        <w:spacing w:line="276" w:lineRule="auto"/>
        <w:ind w:left="6521"/>
        <w:jc w:val="both"/>
        <w:rPr>
          <w:rFonts w:ascii="Times New Roman" w:hAnsi="Times New Roman" w:cs="Times New Roman"/>
          <w:sz w:val="24"/>
          <w:szCs w:val="24"/>
        </w:rPr>
      </w:pPr>
    </w:p>
    <w:p w14:paraId="582A2ECB" w14:textId="77777777" w:rsidR="00F56A40" w:rsidRDefault="00F56A40" w:rsidP="00DF53D4">
      <w:pPr>
        <w:spacing w:line="276" w:lineRule="auto"/>
        <w:ind w:left="6521"/>
        <w:jc w:val="both"/>
        <w:rPr>
          <w:rFonts w:ascii="Times New Roman" w:hAnsi="Times New Roman" w:cs="Times New Roman"/>
          <w:sz w:val="24"/>
          <w:szCs w:val="24"/>
        </w:rPr>
      </w:pPr>
    </w:p>
    <w:p w14:paraId="74F16668" w14:textId="4B4189C9" w:rsidR="00DF53D4" w:rsidRDefault="00DF53D4" w:rsidP="00DF53D4">
      <w:pPr>
        <w:pStyle w:val="Titolo2"/>
        <w:shd w:val="clear" w:color="auto" w:fill="FFFFFF"/>
        <w:jc w:val="center"/>
        <w:rPr>
          <w:rFonts w:ascii="Montserrat" w:hAnsi="Montserrat"/>
          <w:spacing w:val="-12"/>
          <w:sz w:val="48"/>
          <w:szCs w:val="48"/>
        </w:rPr>
      </w:pPr>
      <w:r>
        <w:rPr>
          <w:rFonts w:ascii="Montserrat" w:hAnsi="Montserrat"/>
          <w:spacing w:val="-12"/>
          <w:sz w:val="48"/>
          <w:szCs w:val="48"/>
        </w:rPr>
        <w:lastRenderedPageBreak/>
        <w:t xml:space="preserve">Allegato A </w:t>
      </w:r>
    </w:p>
    <w:p w14:paraId="09281EA0" w14:textId="77777777" w:rsidR="00DF53D4" w:rsidRDefault="00DF53D4" w:rsidP="00DF53D4">
      <w:pPr>
        <w:pStyle w:val="Titolo2"/>
        <w:shd w:val="clear" w:color="auto" w:fill="FFFFFF"/>
        <w:jc w:val="center"/>
        <w:rPr>
          <w:rFonts w:ascii="Montserrat" w:hAnsi="Montserrat"/>
          <w:spacing w:val="-12"/>
          <w:sz w:val="48"/>
          <w:szCs w:val="48"/>
        </w:rPr>
      </w:pPr>
    </w:p>
    <w:p w14:paraId="6BF2A40E" w14:textId="77777777" w:rsidR="00DF53D4" w:rsidRDefault="00DF53D4" w:rsidP="00DF53D4">
      <w:pPr>
        <w:pStyle w:val="Titolo3"/>
        <w:shd w:val="clear" w:color="auto" w:fill="FFFFFF"/>
        <w:jc w:val="center"/>
        <w:rPr>
          <w:rFonts w:ascii="Montserrat" w:hAnsi="Montserrat"/>
          <w:color w:val="212121"/>
          <w:spacing w:val="-12"/>
          <w:sz w:val="42"/>
          <w:szCs w:val="42"/>
        </w:rPr>
      </w:pPr>
      <w:r>
        <w:rPr>
          <w:rStyle w:val="Enfasigrassetto"/>
          <w:rFonts w:ascii="Montserrat" w:hAnsi="Montserrat"/>
          <w:b w:val="0"/>
          <w:bCs w:val="0"/>
          <w:color w:val="212121"/>
          <w:spacing w:val="-12"/>
          <w:sz w:val="42"/>
          <w:szCs w:val="42"/>
        </w:rPr>
        <w:t>Passaggio dall’Area degli Operatori all’Area degli Operatori Esperti</w:t>
      </w:r>
    </w:p>
    <w:p w14:paraId="568CAC17" w14:textId="77777777" w:rsidR="00DF53D4" w:rsidRDefault="00DF53D4" w:rsidP="00DF53D4">
      <w:pPr>
        <w:pStyle w:val="NormaleWeb"/>
        <w:shd w:val="clear" w:color="auto" w:fill="FFFFFF"/>
        <w:spacing w:before="0" w:beforeAutospacing="0" w:after="300" w:afterAutospacing="0"/>
        <w:rPr>
          <w:rFonts w:ascii="Work Sans" w:hAnsi="Work Sans"/>
          <w:color w:val="222222"/>
        </w:rPr>
      </w:pPr>
      <w:r>
        <w:rPr>
          <w:rFonts w:ascii="Work Sans" w:hAnsi="Work Sans"/>
          <w:color w:val="222222"/>
        </w:rPr>
        <w:t>La valutazione consiste nell’assegnazione di un numero massimo di 100 punti, così suddivisi:</w:t>
      </w:r>
    </w:p>
    <w:tbl>
      <w:tblPr>
        <w:tblW w:w="10065" w:type="dxa"/>
        <w:tblInd w:w="-434"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377"/>
        <w:gridCol w:w="7688"/>
      </w:tblGrid>
      <w:tr w:rsidR="00DF53D4" w14:paraId="73CDD4D7" w14:textId="77777777" w:rsidTr="00984263">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DB2C3B2" w14:textId="77777777" w:rsidR="00DF53D4" w:rsidRDefault="00DF53D4" w:rsidP="00984263">
            <w:pPr>
              <w:spacing w:after="360"/>
              <w:rPr>
                <w:rFonts w:ascii="Times New Roman" w:hAnsi="Times New Roman"/>
              </w:rPr>
            </w:pPr>
            <w:r>
              <w:rPr>
                <w:rStyle w:val="Enfasigrassetto"/>
              </w:rPr>
              <w:t>CRITERIO</w:t>
            </w:r>
          </w:p>
        </w:tc>
        <w:tc>
          <w:tcPr>
            <w:tcW w:w="768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0A7F98" w14:textId="77777777" w:rsidR="00DF53D4" w:rsidRDefault="00DF53D4" w:rsidP="00984263">
            <w:pPr>
              <w:spacing w:after="360"/>
            </w:pPr>
            <w:r>
              <w:rPr>
                <w:rStyle w:val="Enfasigrassetto"/>
              </w:rPr>
              <w:t>SUB-CRITERI</w:t>
            </w:r>
          </w:p>
        </w:tc>
      </w:tr>
      <w:tr w:rsidR="00DF53D4" w14:paraId="24E294B2" w14:textId="77777777" w:rsidTr="00984263">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A6B283A" w14:textId="77777777" w:rsidR="00DF53D4" w:rsidRDefault="00DF53D4" w:rsidP="00984263">
            <w:pPr>
              <w:spacing w:after="360"/>
              <w:rPr>
                <w:rStyle w:val="Enfasigrassetto"/>
              </w:rPr>
            </w:pPr>
            <w:r>
              <w:rPr>
                <w:rStyle w:val="Enfasigrassetto"/>
              </w:rPr>
              <w:t>1) Esperienza maturata, anche a tempo determinato</w:t>
            </w:r>
          </w:p>
          <w:p w14:paraId="3BF3171B" w14:textId="77777777" w:rsidR="00DF53D4" w:rsidRDefault="00DF53D4" w:rsidP="00984263">
            <w:pPr>
              <w:spacing w:after="360"/>
            </w:pPr>
            <w:r>
              <w:t>Max 50 punti</w:t>
            </w:r>
          </w:p>
        </w:tc>
        <w:tc>
          <w:tcPr>
            <w:tcW w:w="768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CA3F12" w14:textId="77777777" w:rsidR="00DF53D4" w:rsidRDefault="00DF53D4" w:rsidP="00984263">
            <w:pPr>
              <w:spacing w:after="360"/>
            </w:pPr>
            <w:r>
              <w:rPr>
                <w:rStyle w:val="Enfasicorsivo"/>
              </w:rPr>
              <w:t>a) Max 30 punti</w:t>
            </w:r>
            <w:r>
              <w:t> → Competenze espresse in ambito lavorativo basate sulle risultanze della valutazione della performance (media dell’ultimo triennio)</w:t>
            </w:r>
            <w:r>
              <w:br/>
              <w:t>dal 60 al 70% del punteggio massimo ottenibile in ambito performance: 8 punti</w:t>
            </w:r>
            <w:r>
              <w:br/>
              <w:t>dal 71 al 80% del punteggio massimo ottenibile in ambito performance: 15 punti</w:t>
            </w:r>
            <w:r>
              <w:br/>
              <w:t>dal 81 al 90% del punteggio massimo ottenibile in ambito performance: 22 punti</w:t>
            </w:r>
            <w:r>
              <w:br/>
              <w:t>dal 91 al 100% del punteggio massimo ottenibile in ambito performance: 30 punti</w:t>
            </w:r>
            <w:r>
              <w:br/>
            </w:r>
            <w:r>
              <w:br/>
            </w:r>
            <w:r>
              <w:rPr>
                <w:rStyle w:val="Enfasicorsivo"/>
              </w:rPr>
              <w:t>b) Max 30 punti</w:t>
            </w:r>
            <w:r>
              <w:t> → Anzianità di servizio nella categoria immediatamente inferiore correlata al profilo oggetto di selezione: 3 punti per ogni anno pieno,  anche a tempo determinato. Il punteggio relativo alla frazione di anno è determinato proporzionalmente.</w:t>
            </w:r>
          </w:p>
        </w:tc>
      </w:tr>
      <w:tr w:rsidR="00DF53D4" w14:paraId="7F482C73" w14:textId="77777777" w:rsidTr="00984263">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6F2D95" w14:textId="77777777" w:rsidR="00DF53D4" w:rsidRDefault="00DF53D4" w:rsidP="00984263">
            <w:pPr>
              <w:spacing w:after="360"/>
              <w:rPr>
                <w:rStyle w:val="Enfasigrassetto"/>
              </w:rPr>
            </w:pPr>
            <w:r>
              <w:rPr>
                <w:rStyle w:val="Enfasigrassetto"/>
              </w:rPr>
              <w:t>2) Possesso titoli professionali e di studio ulteriori rispetto all’accesso all’Area</w:t>
            </w:r>
          </w:p>
          <w:p w14:paraId="7B347A74" w14:textId="77777777" w:rsidR="00DF53D4" w:rsidRDefault="00DF53D4" w:rsidP="00984263">
            <w:pPr>
              <w:spacing w:after="360"/>
            </w:pPr>
            <w:r>
              <w:t>Max 25 punti</w:t>
            </w:r>
          </w:p>
        </w:tc>
        <w:tc>
          <w:tcPr>
            <w:tcW w:w="768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74A9F5D" w14:textId="77777777" w:rsidR="00DF53D4" w:rsidRDefault="00DF53D4" w:rsidP="00984263">
            <w:pPr>
              <w:spacing w:after="0"/>
            </w:pPr>
            <w:r>
              <w:t>Diploma di scuola secondaria di primo grado: 5 punti</w:t>
            </w:r>
            <w:r>
              <w:br/>
              <w:t>Diploma di qualifica professionale (biennale o triennale): 10 punti</w:t>
            </w:r>
          </w:p>
          <w:p w14:paraId="74D089ED" w14:textId="77777777" w:rsidR="00DF53D4" w:rsidRDefault="00DF53D4" w:rsidP="00984263">
            <w:pPr>
              <w:spacing w:after="0"/>
            </w:pPr>
            <w:r>
              <w:t>Diploma di istruzione secondaria di secondo grado o di istruzione professionale (quadriennale o quinquennale): 15 punti</w:t>
            </w:r>
          </w:p>
        </w:tc>
      </w:tr>
      <w:tr w:rsidR="00DF53D4" w14:paraId="573B7CFE" w14:textId="77777777" w:rsidTr="00984263">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EDE3297" w14:textId="77777777" w:rsidR="00DF53D4" w:rsidRDefault="00DF53D4" w:rsidP="00984263">
            <w:pPr>
              <w:spacing w:after="360"/>
              <w:rPr>
                <w:rStyle w:val="Enfasigrassetto"/>
              </w:rPr>
            </w:pPr>
            <w:r>
              <w:rPr>
                <w:rStyle w:val="Enfasigrassetto"/>
              </w:rPr>
              <w:t>3) Competenze professionali acquisite</w:t>
            </w:r>
          </w:p>
          <w:p w14:paraId="7D47733D" w14:textId="77777777" w:rsidR="00DF53D4" w:rsidRDefault="00DF53D4" w:rsidP="00984263">
            <w:pPr>
              <w:spacing w:after="360"/>
            </w:pPr>
            <w:r>
              <w:t>Max 25 punti</w:t>
            </w:r>
          </w:p>
        </w:tc>
        <w:tc>
          <w:tcPr>
            <w:tcW w:w="768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91CE7B1" w14:textId="77777777" w:rsidR="00DF53D4" w:rsidRDefault="00DF53D4" w:rsidP="00984263">
            <w:pPr>
              <w:spacing w:after="0"/>
            </w:pPr>
            <w:r>
              <w:rPr>
                <w:rStyle w:val="Enfasicorsivo"/>
              </w:rPr>
              <w:t>a) Max 15 punti</w:t>
            </w:r>
            <w:r>
              <w:t> → Percorsi formativi: 2,5 punti per la partecipazione a ciascun corso di aggiornamento/formazione, purché certificato e pertinente con il profilo professionale da ricoprire.</w:t>
            </w:r>
            <w:r>
              <w:br/>
            </w:r>
            <w:r>
              <w:rPr>
                <w:rStyle w:val="Enfasicorsivo"/>
              </w:rPr>
              <w:t>b) Max 10 punti</w:t>
            </w:r>
            <w:r>
              <w:t> → Incarichi, anche di mera esecuzione: 2 punti per ciascun incarico svolto nell’area di provenienza</w:t>
            </w:r>
          </w:p>
          <w:p w14:paraId="24F146F2" w14:textId="77777777" w:rsidR="00DF53D4" w:rsidRDefault="00DF53D4" w:rsidP="00984263">
            <w:pPr>
              <w:spacing w:after="0"/>
            </w:pPr>
            <w:r>
              <w:t xml:space="preserve">c) </w:t>
            </w:r>
            <w:r w:rsidRPr="009D563D">
              <w:rPr>
                <w:i/>
                <w:iCs/>
              </w:rPr>
              <w:t>incarichi per mansioni superiori</w:t>
            </w:r>
            <w:r>
              <w:t xml:space="preserve"> formalmente attribuiti e retribuiti: 1 punto per ogni incarico fino ad un massimo di 3 punti.</w:t>
            </w:r>
          </w:p>
        </w:tc>
      </w:tr>
    </w:tbl>
    <w:p w14:paraId="3B3C2E30" w14:textId="77777777" w:rsidR="00DF53D4" w:rsidRPr="00403C42" w:rsidRDefault="00DF53D4" w:rsidP="00D44710">
      <w:pPr>
        <w:spacing w:line="276" w:lineRule="auto"/>
        <w:jc w:val="both"/>
        <w:rPr>
          <w:rFonts w:ascii="Times New Roman" w:hAnsi="Times New Roman" w:cs="Times New Roman"/>
          <w:sz w:val="24"/>
          <w:szCs w:val="24"/>
        </w:rPr>
      </w:pPr>
    </w:p>
    <w:sectPr w:rsidR="00DF53D4" w:rsidRPr="00403C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Work Sans">
    <w:charset w:val="00"/>
    <w:family w:val="auto"/>
    <w:pitch w:val="variable"/>
    <w:sig w:usb0="A00000FF" w:usb1="5000E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F74"/>
    <w:multiLevelType w:val="hybridMultilevel"/>
    <w:tmpl w:val="C0F05C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43662B"/>
    <w:multiLevelType w:val="hybridMultilevel"/>
    <w:tmpl w:val="86724AC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386649"/>
    <w:multiLevelType w:val="multilevel"/>
    <w:tmpl w:val="7082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475141"/>
    <w:multiLevelType w:val="hybridMultilevel"/>
    <w:tmpl w:val="3A1808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0638F0"/>
    <w:multiLevelType w:val="multilevel"/>
    <w:tmpl w:val="41F2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AB5573"/>
    <w:multiLevelType w:val="hybridMultilevel"/>
    <w:tmpl w:val="86724AC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C166BF"/>
    <w:multiLevelType w:val="hybridMultilevel"/>
    <w:tmpl w:val="86724ACC"/>
    <w:lvl w:ilvl="0" w:tplc="F5B2605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4042223">
    <w:abstractNumId w:val="6"/>
  </w:num>
  <w:num w:numId="2" w16cid:durableId="1006902881">
    <w:abstractNumId w:val="2"/>
  </w:num>
  <w:num w:numId="3" w16cid:durableId="1434547639">
    <w:abstractNumId w:val="5"/>
  </w:num>
  <w:num w:numId="4" w16cid:durableId="2138329932">
    <w:abstractNumId w:val="4"/>
  </w:num>
  <w:num w:numId="5" w16cid:durableId="1560509422">
    <w:abstractNumId w:val="1"/>
  </w:num>
  <w:num w:numId="6" w16cid:durableId="1845626863">
    <w:abstractNumId w:val="0"/>
  </w:num>
  <w:num w:numId="7" w16cid:durableId="401374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42"/>
    <w:rsid w:val="00174998"/>
    <w:rsid w:val="002844ED"/>
    <w:rsid w:val="00285F57"/>
    <w:rsid w:val="002D0D90"/>
    <w:rsid w:val="00403C42"/>
    <w:rsid w:val="00417BBF"/>
    <w:rsid w:val="00695577"/>
    <w:rsid w:val="00851660"/>
    <w:rsid w:val="00925C5E"/>
    <w:rsid w:val="00A30392"/>
    <w:rsid w:val="00AF7FEF"/>
    <w:rsid w:val="00B24955"/>
    <w:rsid w:val="00CB3DFF"/>
    <w:rsid w:val="00CC760D"/>
    <w:rsid w:val="00D44710"/>
    <w:rsid w:val="00DA3147"/>
    <w:rsid w:val="00DB2FB1"/>
    <w:rsid w:val="00DF53D4"/>
    <w:rsid w:val="00E874DF"/>
    <w:rsid w:val="00F56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F6E6"/>
  <w15:chartTrackingRefBased/>
  <w15:docId w15:val="{3A8E919F-504A-4B11-B552-24D6845C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925C5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next w:val="Normale"/>
    <w:link w:val="Titolo3Carattere"/>
    <w:uiPriority w:val="9"/>
    <w:semiHidden/>
    <w:unhideWhenUsed/>
    <w:qFormat/>
    <w:rsid w:val="00DF53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6">
    <w:name w:val="heading 6"/>
    <w:basedOn w:val="Normale"/>
    <w:next w:val="Normale"/>
    <w:link w:val="Titolo6Carattere"/>
    <w:uiPriority w:val="9"/>
    <w:unhideWhenUsed/>
    <w:qFormat/>
    <w:rsid w:val="00F56A4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44ED"/>
    <w:pPr>
      <w:ind w:left="720"/>
      <w:contextualSpacing/>
    </w:pPr>
  </w:style>
  <w:style w:type="character" w:styleId="Enfasigrassetto">
    <w:name w:val="Strong"/>
    <w:basedOn w:val="Carpredefinitoparagrafo"/>
    <w:uiPriority w:val="22"/>
    <w:qFormat/>
    <w:rsid w:val="00925C5E"/>
    <w:rPr>
      <w:b/>
      <w:bCs/>
    </w:rPr>
  </w:style>
  <w:style w:type="character" w:customStyle="1" w:styleId="Titolo2Carattere">
    <w:name w:val="Titolo 2 Carattere"/>
    <w:basedOn w:val="Carpredefinitoparagrafo"/>
    <w:link w:val="Titolo2"/>
    <w:uiPriority w:val="9"/>
    <w:rsid w:val="00925C5E"/>
    <w:rPr>
      <w:rFonts w:ascii="Times New Roman" w:eastAsia="Times New Roman" w:hAnsi="Times New Roman" w:cs="Times New Roman"/>
      <w:b/>
      <w:bCs/>
      <w:kern w:val="0"/>
      <w:sz w:val="36"/>
      <w:szCs w:val="36"/>
      <w:lang w:eastAsia="it-IT"/>
      <w14:ligatures w14:val="none"/>
    </w:rPr>
  </w:style>
  <w:style w:type="character" w:styleId="Collegamentoipertestuale">
    <w:name w:val="Hyperlink"/>
    <w:basedOn w:val="Carpredefinitoparagrafo"/>
    <w:uiPriority w:val="99"/>
    <w:unhideWhenUsed/>
    <w:rsid w:val="00DF53D4"/>
    <w:rPr>
      <w:color w:val="0563C1" w:themeColor="hyperlink"/>
      <w:u w:val="single"/>
    </w:rPr>
  </w:style>
  <w:style w:type="character" w:styleId="Menzionenonrisolta">
    <w:name w:val="Unresolved Mention"/>
    <w:basedOn w:val="Carpredefinitoparagrafo"/>
    <w:uiPriority w:val="99"/>
    <w:semiHidden/>
    <w:unhideWhenUsed/>
    <w:rsid w:val="00DF53D4"/>
    <w:rPr>
      <w:color w:val="605E5C"/>
      <w:shd w:val="clear" w:color="auto" w:fill="E1DFDD"/>
    </w:rPr>
  </w:style>
  <w:style w:type="character" w:customStyle="1" w:styleId="Titolo3Carattere">
    <w:name w:val="Titolo 3 Carattere"/>
    <w:basedOn w:val="Carpredefinitoparagrafo"/>
    <w:link w:val="Titolo3"/>
    <w:uiPriority w:val="9"/>
    <w:semiHidden/>
    <w:rsid w:val="00DF53D4"/>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DF53D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DF53D4"/>
    <w:rPr>
      <w:i/>
      <w:iCs/>
    </w:rPr>
  </w:style>
  <w:style w:type="character" w:customStyle="1" w:styleId="Titolo6Carattere">
    <w:name w:val="Titolo 6 Carattere"/>
    <w:basedOn w:val="Carpredefinitoparagrafo"/>
    <w:link w:val="Titolo6"/>
    <w:uiPriority w:val="9"/>
    <w:rsid w:val="00F56A4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irsm.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1495</Words>
  <Characters>8526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Cianfarani</dc:creator>
  <cp:keywords/>
  <dc:description/>
  <cp:lastModifiedBy>Silvana Cianfarani</cp:lastModifiedBy>
  <cp:revision>9</cp:revision>
  <cp:lastPrinted>2024-02-16T09:03:00Z</cp:lastPrinted>
  <dcterms:created xsi:type="dcterms:W3CDTF">2024-02-14T08:22:00Z</dcterms:created>
  <dcterms:modified xsi:type="dcterms:W3CDTF">2024-02-16T09:03:00Z</dcterms:modified>
</cp:coreProperties>
</file>